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469" w:rsidRPr="003D0193" w:rsidRDefault="00C24469" w:rsidP="00A90627">
      <w:pPr>
        <w:spacing w:before="240" w:after="120" w:line="276" w:lineRule="auto"/>
        <w:ind w:right="-15"/>
        <w:jc w:val="center"/>
        <w:rPr>
          <w:rFonts w:ascii="Arial Narrow" w:hAnsi="Arial Narrow" w:cs="Times New Roman"/>
          <w:b/>
          <w:bCs/>
          <w:color w:val="000000"/>
        </w:rPr>
      </w:pPr>
    </w:p>
    <w:p w:rsidR="00A90627" w:rsidRPr="003D0193" w:rsidRDefault="00A90627" w:rsidP="006711A7">
      <w:pPr>
        <w:spacing w:after="120"/>
        <w:ind w:right="-17"/>
        <w:jc w:val="center"/>
        <w:rPr>
          <w:rFonts w:ascii="Arial Narrow" w:hAnsi="Arial Narrow" w:cs="Times New Roman"/>
          <w:b/>
          <w:bCs/>
          <w:color w:val="000000"/>
        </w:rPr>
      </w:pPr>
      <w:r w:rsidRPr="003D0193">
        <w:rPr>
          <w:rFonts w:ascii="Arial Narrow" w:hAnsi="Arial Narrow" w:cs="Times New Roman"/>
          <w:b/>
          <w:bCs/>
          <w:color w:val="000000"/>
        </w:rPr>
        <w:t xml:space="preserve">PREGÃO ELETRÔNICO Nº </w:t>
      </w:r>
      <w:r w:rsidR="006711A7">
        <w:rPr>
          <w:rFonts w:ascii="Arial Narrow" w:hAnsi="Arial Narrow" w:cs="Times New Roman"/>
          <w:b/>
          <w:bCs/>
          <w:color w:val="000000"/>
        </w:rPr>
        <w:t>39</w:t>
      </w:r>
      <w:r w:rsidRPr="003D0193">
        <w:rPr>
          <w:rFonts w:ascii="Arial Narrow" w:hAnsi="Arial Narrow" w:cs="Times New Roman"/>
          <w:b/>
          <w:bCs/>
          <w:color w:val="000000"/>
        </w:rPr>
        <w:t>/20</w:t>
      </w:r>
      <w:r w:rsidR="006711A7">
        <w:rPr>
          <w:rFonts w:ascii="Arial Narrow" w:hAnsi="Arial Narrow" w:cs="Times New Roman"/>
          <w:b/>
          <w:bCs/>
          <w:color w:val="000000"/>
        </w:rPr>
        <w:t>14</w:t>
      </w:r>
    </w:p>
    <w:p w:rsidR="00A90627" w:rsidRPr="003D0193" w:rsidRDefault="00A90627" w:rsidP="00C36305">
      <w:pPr>
        <w:spacing w:after="120"/>
        <w:ind w:right="-17"/>
        <w:jc w:val="center"/>
        <w:rPr>
          <w:rFonts w:ascii="Arial Narrow" w:hAnsi="Arial Narrow" w:cs="Times New Roman"/>
          <w:b/>
          <w:bCs/>
          <w:color w:val="000000"/>
        </w:rPr>
      </w:pPr>
      <w:r w:rsidRPr="003D0193">
        <w:rPr>
          <w:rFonts w:ascii="Arial Narrow" w:hAnsi="Arial Narrow" w:cs="Times New Roman"/>
          <w:b/>
          <w:bCs/>
          <w:color w:val="000000"/>
        </w:rPr>
        <w:t>(Processo Administrativo n.°</w:t>
      </w:r>
      <w:r w:rsidR="008D3C6D" w:rsidRPr="003D0193">
        <w:rPr>
          <w:rFonts w:ascii="Arial Narrow" w:hAnsi="Arial Narrow" w:cs="Times New Roman"/>
          <w:b/>
          <w:bCs/>
          <w:color w:val="000000"/>
        </w:rPr>
        <w:t>08200.01</w:t>
      </w:r>
      <w:r w:rsidR="00C36305">
        <w:rPr>
          <w:rFonts w:ascii="Arial Narrow" w:hAnsi="Arial Narrow" w:cs="Times New Roman"/>
          <w:b/>
          <w:bCs/>
          <w:color w:val="000000"/>
        </w:rPr>
        <w:t>1507/2013-77</w:t>
      </w:r>
      <w:r w:rsidRPr="003D0193">
        <w:rPr>
          <w:rFonts w:ascii="Arial Narrow" w:hAnsi="Arial Narrow" w:cs="Times New Roman"/>
          <w:b/>
          <w:bCs/>
          <w:color w:val="000000"/>
        </w:rPr>
        <w:t>)</w:t>
      </w:r>
    </w:p>
    <w:p w:rsidR="003D0193" w:rsidRPr="003D0193" w:rsidRDefault="003D0193" w:rsidP="003D0193">
      <w:pPr>
        <w:snapToGrid w:val="0"/>
        <w:spacing w:after="120" w:line="276" w:lineRule="auto"/>
        <w:ind w:right="-30" w:firstLine="540"/>
        <w:jc w:val="both"/>
        <w:rPr>
          <w:rFonts w:ascii="Arial Narrow" w:hAnsi="Arial Narrow" w:cs="Times New Roman"/>
          <w:color w:val="000000"/>
        </w:rPr>
      </w:pPr>
      <w:r w:rsidRPr="003D0193">
        <w:rPr>
          <w:rFonts w:ascii="Arial Narrow" w:hAnsi="Arial Narrow" w:cs="Times New Roman"/>
          <w:color w:val="000000"/>
        </w:rPr>
        <w:t xml:space="preserve">Torna-se público, para conhecimento dos interessados, que </w:t>
      </w:r>
      <w:proofErr w:type="gramStart"/>
      <w:r w:rsidRPr="003D0193">
        <w:rPr>
          <w:rFonts w:ascii="Arial Narrow" w:hAnsi="Arial Narrow" w:cs="Times New Roman"/>
          <w:color w:val="000000"/>
        </w:rPr>
        <w:t>o(</w:t>
      </w:r>
      <w:proofErr w:type="gramEnd"/>
      <w:r w:rsidRPr="003D0193">
        <w:rPr>
          <w:rFonts w:ascii="Arial Narrow" w:hAnsi="Arial Narrow" w:cs="Times New Roman"/>
          <w:color w:val="000000"/>
        </w:rPr>
        <w:t xml:space="preserve">a) Coordenação de Administração do  </w:t>
      </w:r>
      <w:r w:rsidRPr="003D0193">
        <w:rPr>
          <w:rFonts w:ascii="Arial Narrow" w:hAnsi="Arial Narrow"/>
        </w:rPr>
        <w:t>DEPARTAMENTO DE POLÍCIA FEDERAL</w:t>
      </w:r>
      <w:r w:rsidRPr="003D0193">
        <w:rPr>
          <w:rFonts w:ascii="Arial Narrow" w:hAnsi="Arial Narrow" w:cs="Times New Roman"/>
          <w:color w:val="000000"/>
        </w:rPr>
        <w:t xml:space="preserve">, por meio do(a) Setor de Compras, sediado(a) no </w:t>
      </w:r>
      <w:r w:rsidRPr="003D0193">
        <w:rPr>
          <w:rFonts w:ascii="Arial Narrow" w:hAnsi="Arial Narrow"/>
        </w:rPr>
        <w:t xml:space="preserve">endereço SAS </w:t>
      </w:r>
      <w:proofErr w:type="spellStart"/>
      <w:r w:rsidRPr="003D0193">
        <w:rPr>
          <w:rFonts w:ascii="Arial Narrow" w:hAnsi="Arial Narrow"/>
        </w:rPr>
        <w:t>Qd</w:t>
      </w:r>
      <w:proofErr w:type="spellEnd"/>
      <w:r w:rsidRPr="003D0193">
        <w:rPr>
          <w:rFonts w:ascii="Arial Narrow" w:hAnsi="Arial Narrow"/>
        </w:rPr>
        <w:t xml:space="preserve">. 06 – </w:t>
      </w:r>
      <w:proofErr w:type="spellStart"/>
      <w:r w:rsidRPr="003D0193">
        <w:rPr>
          <w:rFonts w:ascii="Arial Narrow" w:hAnsi="Arial Narrow"/>
        </w:rPr>
        <w:t>Lts</w:t>
      </w:r>
      <w:proofErr w:type="spellEnd"/>
      <w:r w:rsidRPr="003D0193">
        <w:rPr>
          <w:rFonts w:ascii="Arial Narrow" w:hAnsi="Arial Narrow"/>
        </w:rPr>
        <w:t xml:space="preserve"> 09/10 – 1° andar, sala 110, Ed. Sede do Departamento de Polícia Federal, CEP 70.037-900, Brasília – DF</w:t>
      </w:r>
      <w:r w:rsidRPr="003D0193">
        <w:rPr>
          <w:rFonts w:ascii="Arial Narrow" w:hAnsi="Arial Narrow" w:cs="Times New Roman"/>
          <w:color w:val="000000"/>
        </w:rPr>
        <w:t xml:space="preserve">, realizará licitação, na modalidade </w:t>
      </w:r>
      <w:r w:rsidRPr="003D0193">
        <w:rPr>
          <w:rFonts w:ascii="Arial Narrow" w:hAnsi="Arial Narrow" w:cs="Times New Roman"/>
          <w:bCs/>
          <w:color w:val="000000"/>
        </w:rPr>
        <w:t xml:space="preserve">PREGÃO, </w:t>
      </w:r>
      <w:r w:rsidRPr="003D0193">
        <w:rPr>
          <w:rFonts w:ascii="Arial Narrow" w:hAnsi="Arial Narrow" w:cs="Times New Roman"/>
          <w:color w:val="000000"/>
        </w:rPr>
        <w:t>na forma</w:t>
      </w:r>
      <w:r w:rsidRPr="003D0193">
        <w:rPr>
          <w:rFonts w:ascii="Arial Narrow" w:hAnsi="Arial Narrow" w:cs="Times New Roman"/>
          <w:bCs/>
          <w:color w:val="000000"/>
        </w:rPr>
        <w:t xml:space="preserve"> ELETRÔNICA, do</w:t>
      </w:r>
      <w:r w:rsidRPr="003D0193">
        <w:rPr>
          <w:rFonts w:ascii="Arial Narrow" w:hAnsi="Arial Narrow" w:cs="Times New Roman"/>
          <w:color w:val="000000"/>
        </w:rPr>
        <w:t xml:space="preserve"> </w:t>
      </w:r>
      <w:r w:rsidRPr="003D0193">
        <w:rPr>
          <w:rFonts w:ascii="Arial Narrow" w:hAnsi="Arial Narrow" w:cs="Times New Roman"/>
          <w:bCs/>
          <w:iCs/>
          <w:color w:val="000000"/>
        </w:rPr>
        <w:t>tipo menor preço</w:t>
      </w:r>
      <w:r w:rsidRPr="003D0193">
        <w:rPr>
          <w:rFonts w:ascii="Arial Narrow" w:hAnsi="Arial Narrow" w:cs="Times New Roman"/>
          <w:b/>
          <w:bCs/>
          <w:color w:val="000000"/>
        </w:rPr>
        <w:t>,</w:t>
      </w:r>
      <w:r w:rsidRPr="003D0193">
        <w:rPr>
          <w:rFonts w:ascii="Arial Narrow" w:hAnsi="Arial Narrow" w:cs="Times New Roman"/>
          <w:color w:val="000000"/>
        </w:rPr>
        <w:t xml:space="preserve"> nos termos da Lei nº 10.520, de 17 de julho de 2002, do Decreto nº 5.450, de 31 de maio de 2005, do Decreto nº 2.271, de </w:t>
      </w:r>
      <w:proofErr w:type="gramStart"/>
      <w:r w:rsidRPr="003D0193">
        <w:rPr>
          <w:rFonts w:ascii="Arial Narrow" w:hAnsi="Arial Narrow" w:cs="Times New Roman"/>
          <w:color w:val="000000"/>
        </w:rPr>
        <w:t>7</w:t>
      </w:r>
      <w:proofErr w:type="gramEnd"/>
      <w:r w:rsidRPr="003D0193">
        <w:rPr>
          <w:rFonts w:ascii="Arial Narrow" w:hAnsi="Arial Narrow" w:cs="Times New Roman"/>
          <w:color w:val="000000"/>
        </w:rPr>
        <w:t xml:space="preserve"> de julho de 1997, do </w:t>
      </w:r>
      <w:r w:rsidRPr="003D0193">
        <w:rPr>
          <w:rFonts w:ascii="Arial Narrow" w:hAnsi="Arial Narrow" w:cs="Segoe UI"/>
          <w:color w:val="000000"/>
        </w:rPr>
        <w:t>Decreto nº 7.746, de 05 de junho de 2012</w:t>
      </w:r>
      <w:r w:rsidRPr="003D0193">
        <w:rPr>
          <w:rFonts w:ascii="Arial Narrow" w:hAnsi="Arial Narrow" w:cs="Times New Roman"/>
          <w:color w:val="000000"/>
        </w:rPr>
        <w:t xml:space="preserve">, das Instruções Normativas SLTI/MPOG nº 02, de 30 de abril de 2008, nº 02, de 11 de outubro de 2010 e </w:t>
      </w:r>
      <w:r w:rsidRPr="003D0193">
        <w:rPr>
          <w:rFonts w:ascii="Arial Narrow" w:hAnsi="Arial Narrow" w:cs="Segoe UI"/>
          <w:color w:val="000000"/>
        </w:rPr>
        <w:t>nº 01, de 19 de janeiro de 2010</w:t>
      </w:r>
      <w:r w:rsidRPr="003D0193">
        <w:rPr>
          <w:rFonts w:ascii="Arial Narrow" w:hAnsi="Arial Narrow" w:cs="Times New Roman"/>
          <w:color w:val="000000"/>
        </w:rPr>
        <w:t xml:space="preserve">, da Lei Complementar n° 123, de 14 de dezembro de 2006, da Lei nº 11.488, de 15 de junho de 2007, do Decreto n° 6.204, de 05 de setembro de 2007, aplicando-se, subsidiariamente, a Lei nº 8.666, de 21 de junho de 1993, e as exigências estabelecidas neste Edital. </w:t>
      </w:r>
    </w:p>
    <w:p w:rsidR="008D3C6D" w:rsidRPr="003D0193" w:rsidRDefault="008D3C6D" w:rsidP="008D3C6D">
      <w:pPr>
        <w:spacing w:before="120" w:after="120"/>
        <w:jc w:val="both"/>
        <w:rPr>
          <w:rFonts w:ascii="Arial Narrow" w:hAnsi="Arial Narrow" w:cs="Arial"/>
          <w:b/>
          <w:bCs/>
          <w:highlight w:val="lightGray"/>
          <w:shd w:val="clear" w:color="auto" w:fill="B3B3B3"/>
        </w:rPr>
      </w:pPr>
    </w:p>
    <w:p w:rsidR="008D3C6D" w:rsidRPr="003D0193" w:rsidRDefault="008D3C6D" w:rsidP="00A27C9B">
      <w:pPr>
        <w:spacing w:before="120" w:after="120"/>
        <w:jc w:val="both"/>
        <w:rPr>
          <w:rFonts w:ascii="Arial Narrow" w:hAnsi="Arial Narrow" w:cs="Arial"/>
          <w:color w:val="000000"/>
          <w:highlight w:val="lightGray"/>
          <w:shd w:val="clear" w:color="auto" w:fill="B3B3B3"/>
        </w:rPr>
      </w:pPr>
      <w:r w:rsidRPr="003D0193">
        <w:rPr>
          <w:rFonts w:ascii="Arial Narrow" w:hAnsi="Arial Narrow" w:cs="Arial"/>
          <w:b/>
          <w:bCs/>
          <w:highlight w:val="lightGray"/>
          <w:shd w:val="clear" w:color="auto" w:fill="B3B3B3"/>
        </w:rPr>
        <w:t>Data da abertura da sessão pública</w:t>
      </w:r>
      <w:r w:rsidRPr="003D0193">
        <w:rPr>
          <w:rFonts w:ascii="Arial Narrow" w:hAnsi="Arial Narrow" w:cs="Arial"/>
          <w:b/>
          <w:bCs/>
          <w:color w:val="000000"/>
          <w:highlight w:val="lightGray"/>
          <w:shd w:val="clear" w:color="auto" w:fill="B3B3B3"/>
        </w:rPr>
        <w:t>:</w:t>
      </w:r>
      <w:r w:rsidRPr="003D0193">
        <w:rPr>
          <w:rFonts w:ascii="Arial Narrow" w:hAnsi="Arial Narrow" w:cs="Arial"/>
          <w:color w:val="000000"/>
          <w:highlight w:val="lightGray"/>
          <w:shd w:val="clear" w:color="auto" w:fill="B3B3B3"/>
        </w:rPr>
        <w:t xml:space="preserve"> </w:t>
      </w:r>
      <w:r w:rsidR="00A27C9B">
        <w:rPr>
          <w:rFonts w:ascii="Arial Narrow" w:hAnsi="Arial Narrow" w:cs="Arial"/>
          <w:color w:val="000000"/>
          <w:highlight w:val="lightGray"/>
          <w:shd w:val="clear" w:color="auto" w:fill="B3B3B3"/>
        </w:rPr>
        <w:t>0</w:t>
      </w:r>
      <w:r w:rsidR="00F05BBB">
        <w:rPr>
          <w:rFonts w:ascii="Arial Narrow" w:hAnsi="Arial Narrow" w:cs="Arial"/>
          <w:color w:val="000000"/>
          <w:highlight w:val="lightGray"/>
          <w:shd w:val="clear" w:color="auto" w:fill="B3B3B3"/>
        </w:rPr>
        <w:t>8</w:t>
      </w:r>
      <w:r w:rsidR="00A27C9B">
        <w:rPr>
          <w:rFonts w:ascii="Arial Narrow" w:hAnsi="Arial Narrow" w:cs="Arial"/>
          <w:color w:val="000000"/>
          <w:highlight w:val="lightGray"/>
          <w:shd w:val="clear" w:color="auto" w:fill="B3B3B3"/>
        </w:rPr>
        <w:t xml:space="preserve"> </w:t>
      </w:r>
      <w:r w:rsidRPr="003D0193">
        <w:rPr>
          <w:rFonts w:ascii="Arial Narrow" w:hAnsi="Arial Narrow" w:cs="Arial"/>
          <w:color w:val="000000"/>
          <w:highlight w:val="lightGray"/>
          <w:shd w:val="clear" w:color="auto" w:fill="B3B3B3"/>
        </w:rPr>
        <w:t xml:space="preserve">de </w:t>
      </w:r>
      <w:r w:rsidR="00A27C9B">
        <w:rPr>
          <w:rFonts w:ascii="Arial Narrow" w:hAnsi="Arial Narrow" w:cs="Arial"/>
          <w:color w:val="000000"/>
          <w:highlight w:val="lightGray"/>
          <w:shd w:val="clear" w:color="auto" w:fill="B3B3B3"/>
        </w:rPr>
        <w:t>dezembro</w:t>
      </w:r>
      <w:proofErr w:type="gramStart"/>
      <w:r w:rsidR="00A27C9B">
        <w:rPr>
          <w:rFonts w:ascii="Arial Narrow" w:hAnsi="Arial Narrow" w:cs="Arial"/>
          <w:color w:val="000000"/>
          <w:highlight w:val="lightGray"/>
          <w:shd w:val="clear" w:color="auto" w:fill="B3B3B3"/>
        </w:rPr>
        <w:t xml:space="preserve"> </w:t>
      </w:r>
      <w:r w:rsidRPr="003D0193">
        <w:rPr>
          <w:rFonts w:ascii="Arial Narrow" w:hAnsi="Arial Narrow" w:cs="Arial"/>
          <w:color w:val="000000"/>
          <w:highlight w:val="lightGray"/>
          <w:shd w:val="clear" w:color="auto" w:fill="B3B3B3"/>
        </w:rPr>
        <w:t xml:space="preserve"> </w:t>
      </w:r>
      <w:proofErr w:type="gramEnd"/>
      <w:r w:rsidRPr="003D0193">
        <w:rPr>
          <w:rFonts w:ascii="Arial Narrow" w:hAnsi="Arial Narrow" w:cs="Arial"/>
          <w:color w:val="000000"/>
          <w:highlight w:val="lightGray"/>
          <w:shd w:val="clear" w:color="auto" w:fill="B3B3B3"/>
        </w:rPr>
        <w:t>de 2014.</w:t>
      </w:r>
    </w:p>
    <w:p w:rsidR="008D3C6D" w:rsidRPr="003D0193" w:rsidRDefault="008D3C6D" w:rsidP="00A27C9B">
      <w:pPr>
        <w:spacing w:before="120" w:after="120"/>
        <w:jc w:val="both"/>
        <w:rPr>
          <w:rFonts w:ascii="Arial Narrow" w:hAnsi="Arial Narrow" w:cs="Arial"/>
          <w:color w:val="000000"/>
          <w:highlight w:val="lightGray"/>
          <w:shd w:val="clear" w:color="auto" w:fill="B3B3B3"/>
        </w:rPr>
      </w:pPr>
      <w:r w:rsidRPr="003D0193">
        <w:rPr>
          <w:rFonts w:ascii="Arial Narrow" w:hAnsi="Arial Narrow" w:cs="Arial"/>
          <w:b/>
          <w:bCs/>
          <w:color w:val="000000"/>
          <w:highlight w:val="lightGray"/>
          <w:shd w:val="clear" w:color="auto" w:fill="B3B3B3"/>
        </w:rPr>
        <w:t>Horário:</w:t>
      </w:r>
      <w:r w:rsidRPr="003D0193">
        <w:rPr>
          <w:rFonts w:ascii="Arial Narrow" w:hAnsi="Arial Narrow" w:cs="Arial"/>
          <w:color w:val="000000"/>
          <w:highlight w:val="lightGray"/>
          <w:shd w:val="clear" w:color="auto" w:fill="B3B3B3"/>
        </w:rPr>
        <w:t xml:space="preserve"> </w:t>
      </w:r>
      <w:proofErr w:type="gramStart"/>
      <w:r w:rsidR="00A27C9B">
        <w:rPr>
          <w:rFonts w:ascii="Arial Narrow" w:hAnsi="Arial Narrow" w:cs="Arial"/>
          <w:color w:val="000000"/>
          <w:highlight w:val="lightGray"/>
          <w:shd w:val="clear" w:color="auto" w:fill="B3B3B3"/>
        </w:rPr>
        <w:t>10</w:t>
      </w:r>
      <w:r w:rsidRPr="003D0193">
        <w:rPr>
          <w:rFonts w:ascii="Arial Narrow" w:hAnsi="Arial Narrow" w:cs="Arial"/>
          <w:color w:val="000000"/>
          <w:highlight w:val="lightGray"/>
          <w:shd w:val="clear" w:color="auto" w:fill="B3B3B3"/>
        </w:rPr>
        <w:t>:00</w:t>
      </w:r>
      <w:proofErr w:type="gramEnd"/>
      <w:r w:rsidRPr="003D0193">
        <w:rPr>
          <w:rFonts w:ascii="Arial Narrow" w:hAnsi="Arial Narrow" w:cs="Arial"/>
          <w:color w:val="000000"/>
          <w:highlight w:val="lightGray"/>
          <w:shd w:val="clear" w:color="auto" w:fill="B3B3B3"/>
        </w:rPr>
        <w:t xml:space="preserve"> (</w:t>
      </w:r>
      <w:r w:rsidR="00A27C9B">
        <w:rPr>
          <w:rFonts w:ascii="Arial Narrow" w:hAnsi="Arial Narrow" w:cs="Arial"/>
          <w:color w:val="000000"/>
          <w:highlight w:val="lightGray"/>
          <w:shd w:val="clear" w:color="auto" w:fill="B3B3B3"/>
        </w:rPr>
        <w:t>dez</w:t>
      </w:r>
      <w:r w:rsidRPr="003D0193">
        <w:rPr>
          <w:rFonts w:ascii="Arial Narrow" w:hAnsi="Arial Narrow" w:cs="Arial"/>
          <w:color w:val="000000"/>
          <w:highlight w:val="lightGray"/>
          <w:shd w:val="clear" w:color="auto" w:fill="B3B3B3"/>
        </w:rPr>
        <w:t xml:space="preserve"> horas - horário de Brasília)</w:t>
      </w:r>
    </w:p>
    <w:p w:rsidR="008D3C6D" w:rsidRPr="003D0193" w:rsidRDefault="008D3C6D" w:rsidP="008D3C6D">
      <w:pPr>
        <w:spacing w:before="120" w:after="120"/>
        <w:jc w:val="both"/>
        <w:rPr>
          <w:rFonts w:ascii="Arial Narrow" w:hAnsi="Arial Narrow" w:cs="Arial"/>
          <w:b/>
          <w:bCs/>
          <w:color w:val="000000"/>
          <w:shd w:val="clear" w:color="auto" w:fill="B3B3B3"/>
        </w:rPr>
      </w:pPr>
      <w:r w:rsidRPr="003D0193">
        <w:rPr>
          <w:rFonts w:ascii="Arial Narrow" w:hAnsi="Arial Narrow" w:cs="Arial"/>
          <w:b/>
          <w:bCs/>
          <w:color w:val="000000"/>
          <w:shd w:val="clear" w:color="auto" w:fill="B3B3B3"/>
        </w:rPr>
        <w:t>Endereço:</w:t>
      </w:r>
      <w:r w:rsidRPr="003D0193">
        <w:rPr>
          <w:rFonts w:ascii="Arial Narrow" w:hAnsi="Arial Narrow" w:cs="Arial"/>
          <w:color w:val="000000"/>
          <w:shd w:val="clear" w:color="auto" w:fill="B3B3B3"/>
        </w:rPr>
        <w:t xml:space="preserve"> Portal </w:t>
      </w:r>
      <w:proofErr w:type="spellStart"/>
      <w:r w:rsidRPr="003D0193">
        <w:rPr>
          <w:rFonts w:ascii="Arial Narrow" w:hAnsi="Arial Narrow" w:cs="Arial"/>
          <w:color w:val="000000"/>
          <w:shd w:val="clear" w:color="auto" w:fill="B3B3B3"/>
        </w:rPr>
        <w:t>Comprasgovernamentais</w:t>
      </w:r>
      <w:proofErr w:type="spellEnd"/>
      <w:r w:rsidRPr="003D0193">
        <w:rPr>
          <w:rFonts w:ascii="Arial Narrow" w:hAnsi="Arial Narrow" w:cs="Arial"/>
          <w:color w:val="000000"/>
          <w:shd w:val="clear" w:color="auto" w:fill="B3B3B3"/>
        </w:rPr>
        <w:t xml:space="preserve"> - </w:t>
      </w:r>
      <w:hyperlink r:id="rId9" w:history="1">
        <w:r w:rsidRPr="003D0193">
          <w:rPr>
            <w:rStyle w:val="Hyperlink"/>
            <w:rFonts w:ascii="Arial Narrow" w:hAnsi="Arial Narrow" w:cs="Arial"/>
          </w:rPr>
          <w:t>www.comprasgovernamentais.gov.br</w:t>
        </w:r>
      </w:hyperlink>
    </w:p>
    <w:p w:rsidR="008D3C6D" w:rsidRPr="003D0193" w:rsidRDefault="008D3C6D" w:rsidP="008D3C6D">
      <w:pPr>
        <w:spacing w:before="120" w:after="120"/>
        <w:jc w:val="both"/>
        <w:rPr>
          <w:rFonts w:ascii="Arial Narrow" w:hAnsi="Arial Narrow" w:cs="Arial"/>
          <w:color w:val="000000"/>
          <w:shd w:val="clear" w:color="auto" w:fill="B3B3B3"/>
        </w:rPr>
      </w:pPr>
      <w:r w:rsidRPr="003D0193">
        <w:rPr>
          <w:rFonts w:ascii="Arial Narrow" w:hAnsi="Arial Narrow" w:cs="Arial"/>
          <w:b/>
          <w:bCs/>
          <w:color w:val="000000"/>
          <w:shd w:val="clear" w:color="auto" w:fill="B3B3B3"/>
        </w:rPr>
        <w:t>Encaminhamento da proposta e anexos</w:t>
      </w:r>
      <w:r w:rsidRPr="003D0193">
        <w:rPr>
          <w:rFonts w:ascii="Arial Narrow" w:hAnsi="Arial Narrow" w:cs="Arial"/>
          <w:color w:val="000000"/>
          <w:shd w:val="clear" w:color="auto" w:fill="B3B3B3"/>
        </w:rPr>
        <w:t xml:space="preserve">: a partir da data de divulgação do Edital no </w:t>
      </w:r>
      <w:proofErr w:type="spellStart"/>
      <w:r w:rsidRPr="003D0193">
        <w:rPr>
          <w:rFonts w:ascii="Arial Narrow" w:hAnsi="Arial Narrow" w:cs="Arial"/>
          <w:color w:val="000000"/>
          <w:shd w:val="clear" w:color="auto" w:fill="B3B3B3"/>
        </w:rPr>
        <w:t>Comprasgovernamentais</w:t>
      </w:r>
      <w:proofErr w:type="spellEnd"/>
      <w:r w:rsidRPr="003D0193">
        <w:rPr>
          <w:rFonts w:ascii="Arial Narrow" w:hAnsi="Arial Narrow" w:cs="Arial"/>
          <w:color w:val="000000"/>
          <w:shd w:val="clear" w:color="auto" w:fill="B3B3B3"/>
        </w:rPr>
        <w:t>, até a data e horário da abertura da sessão pública.</w:t>
      </w:r>
    </w:p>
    <w:p w:rsidR="006D46EE" w:rsidRPr="003D0193" w:rsidRDefault="006D46EE" w:rsidP="00A90627">
      <w:pPr>
        <w:spacing w:after="120" w:line="276" w:lineRule="auto"/>
        <w:ind w:right="-15"/>
        <w:rPr>
          <w:rFonts w:ascii="Arial Narrow" w:hAnsi="Arial Narrow" w:cs="Segoe UI"/>
          <w:color w:val="000000"/>
        </w:rPr>
      </w:pPr>
    </w:p>
    <w:p w:rsidR="006D46EE" w:rsidRPr="003D0193" w:rsidRDefault="006D46EE" w:rsidP="00A90627">
      <w:pPr>
        <w:spacing w:after="120" w:line="276" w:lineRule="auto"/>
        <w:ind w:right="-15"/>
        <w:rPr>
          <w:rFonts w:ascii="Arial Narrow" w:hAnsi="Arial Narrow" w:cs="Times New Roman"/>
          <w:b/>
          <w:bCs/>
          <w:color w:val="000000"/>
        </w:rPr>
      </w:pPr>
    </w:p>
    <w:p w:rsidR="000F104D" w:rsidRPr="003D0193" w:rsidRDefault="000F104D" w:rsidP="000F104D">
      <w:pPr>
        <w:numPr>
          <w:ilvl w:val="0"/>
          <w:numId w:val="1"/>
        </w:numPr>
        <w:spacing w:after="120" w:line="276" w:lineRule="auto"/>
        <w:ind w:right="-15"/>
        <w:jc w:val="both"/>
        <w:rPr>
          <w:rFonts w:ascii="Arial Narrow" w:hAnsi="Arial Narrow" w:cs="Times New Roman"/>
          <w:b/>
          <w:color w:val="000000"/>
        </w:rPr>
      </w:pPr>
      <w:r w:rsidRPr="003D0193">
        <w:rPr>
          <w:rFonts w:ascii="Arial Narrow" w:hAnsi="Arial Narrow" w:cs="Times New Roman"/>
          <w:b/>
          <w:color w:val="000000"/>
        </w:rPr>
        <w:t>DO OBJETO</w:t>
      </w:r>
    </w:p>
    <w:p w:rsidR="000F104D" w:rsidRPr="007271CB" w:rsidRDefault="000F104D" w:rsidP="00B36488">
      <w:pPr>
        <w:numPr>
          <w:ilvl w:val="1"/>
          <w:numId w:val="1"/>
        </w:numPr>
        <w:spacing w:before="120" w:after="120" w:line="276" w:lineRule="auto"/>
        <w:ind w:left="425" w:firstLine="0"/>
        <w:jc w:val="both"/>
        <w:rPr>
          <w:rFonts w:ascii="Arial Narrow" w:hAnsi="Arial Narrow" w:cs="Times New Roman"/>
          <w:b/>
          <w:color w:val="000000"/>
        </w:rPr>
      </w:pPr>
      <w:r w:rsidRPr="003D0193">
        <w:rPr>
          <w:rFonts w:ascii="Arial Narrow" w:hAnsi="Arial Narrow" w:cs="Times New Roman"/>
          <w:color w:val="000000"/>
        </w:rPr>
        <w:t xml:space="preserve">O objeto da presente licitação é a escolha da proposta mais vantajosa para a contratação </w:t>
      </w:r>
      <w:r w:rsidR="00E36CEE" w:rsidRPr="003D0193">
        <w:rPr>
          <w:rFonts w:ascii="Arial Narrow" w:eastAsia="Arial Unicode MS" w:hAnsi="Arial Narrow" w:cs="Arial"/>
          <w:bCs/>
        </w:rPr>
        <w:t>de organização de manutenção de produtos aeronáuticos certificada pela Agência Nacional de Aviação Civil (ANAC) conforme previsto no Regulamento Brasileiro da Aviação Civil (RBAC) 145</w:t>
      </w:r>
      <w:r w:rsidR="00E36CEE" w:rsidRPr="003D0193">
        <w:rPr>
          <w:rStyle w:val="Refdenotaderodap"/>
          <w:rFonts w:ascii="Arial Narrow" w:eastAsia="Arial Unicode MS" w:hAnsi="Arial Narrow" w:cs="Arial"/>
          <w:bCs/>
        </w:rPr>
        <w:footnoteReference w:id="1"/>
      </w:r>
      <w:r w:rsidR="00E36CEE" w:rsidRPr="003D0193">
        <w:rPr>
          <w:rFonts w:ascii="Arial Narrow" w:eastAsia="Arial Unicode MS" w:hAnsi="Arial Narrow" w:cs="Arial"/>
          <w:bCs/>
        </w:rPr>
        <w:t xml:space="preserve"> para a prestação de serviços de manutenção aeronáutica, de forma continuada, com fornecimento de peças, tendo por objetivo manter duas AERONAVES </w:t>
      </w:r>
      <w:proofErr w:type="spellStart"/>
      <w:r w:rsidR="00E36CEE" w:rsidRPr="003D0193">
        <w:rPr>
          <w:rFonts w:ascii="Arial Narrow" w:eastAsia="Arial Unicode MS" w:hAnsi="Arial Narrow" w:cs="Arial"/>
          <w:bCs/>
        </w:rPr>
        <w:t>Cessna</w:t>
      </w:r>
      <w:proofErr w:type="spellEnd"/>
      <w:r w:rsidR="00E36CEE" w:rsidRPr="003D0193">
        <w:rPr>
          <w:rFonts w:ascii="Arial Narrow" w:eastAsia="Arial Unicode MS" w:hAnsi="Arial Narrow" w:cs="Arial"/>
          <w:bCs/>
        </w:rPr>
        <w:t xml:space="preserve"> Grand </w:t>
      </w:r>
      <w:proofErr w:type="spellStart"/>
      <w:r w:rsidR="00E36CEE" w:rsidRPr="003D0193">
        <w:rPr>
          <w:rFonts w:ascii="Arial Narrow" w:eastAsia="Arial Unicode MS" w:hAnsi="Arial Narrow" w:cs="Arial"/>
          <w:bCs/>
        </w:rPr>
        <w:t>Caravan</w:t>
      </w:r>
      <w:proofErr w:type="spellEnd"/>
      <w:r w:rsidR="00E36CEE" w:rsidRPr="003D0193">
        <w:rPr>
          <w:rFonts w:ascii="Arial Narrow" w:eastAsia="Arial Unicode MS" w:hAnsi="Arial Narrow" w:cs="Arial"/>
          <w:bCs/>
        </w:rPr>
        <w:t xml:space="preserve"> C208B da frota da Coordenação de Aviação Operacional da Diretoria Executiva do Departamento de Policia Federal (CAOP) em plenas condições de </w:t>
      </w:r>
      <w:proofErr w:type="spellStart"/>
      <w:r w:rsidR="00E36CEE" w:rsidRPr="003D0193">
        <w:rPr>
          <w:rFonts w:ascii="Arial Narrow" w:eastAsia="Arial Unicode MS" w:hAnsi="Arial Narrow" w:cs="Arial"/>
          <w:bCs/>
        </w:rPr>
        <w:t>aeronavegabilidade</w:t>
      </w:r>
      <w:proofErr w:type="spellEnd"/>
      <w:r w:rsidRPr="003D0193">
        <w:rPr>
          <w:rFonts w:ascii="Arial Narrow" w:hAnsi="Arial Narrow" w:cs="Times New Roman"/>
          <w:b/>
          <w:color w:val="000000"/>
        </w:rPr>
        <w:t>,</w:t>
      </w:r>
      <w:r w:rsidRPr="003D0193">
        <w:rPr>
          <w:rFonts w:ascii="Arial Narrow" w:hAnsi="Arial Narrow" w:cs="Times New Roman"/>
          <w:color w:val="000000"/>
        </w:rPr>
        <w:t xml:space="preserve"> conforme condições, quantidades e exigências estabelecidas neste Edital e seus anexos.</w:t>
      </w:r>
    </w:p>
    <w:p w:rsidR="007271CB" w:rsidRDefault="007271CB" w:rsidP="007271CB">
      <w:pPr>
        <w:spacing w:before="120" w:after="120" w:line="276" w:lineRule="auto"/>
        <w:ind w:left="425"/>
        <w:jc w:val="both"/>
        <w:rPr>
          <w:rFonts w:ascii="Arial Narrow" w:hAnsi="Arial Narrow" w:cs="Times New Roman"/>
          <w:color w:val="000000"/>
        </w:rPr>
      </w:pPr>
    </w:p>
    <w:tbl>
      <w:tblPr>
        <w:tblStyle w:val="Tabelacomgrade"/>
        <w:tblW w:w="0" w:type="auto"/>
        <w:tblInd w:w="425" w:type="dxa"/>
        <w:tblLook w:val="04A0" w:firstRow="1" w:lastRow="0" w:firstColumn="1" w:lastColumn="0" w:noHBand="0" w:noVBand="1"/>
      </w:tblPr>
      <w:tblGrid>
        <w:gridCol w:w="959"/>
        <w:gridCol w:w="851"/>
        <w:gridCol w:w="5386"/>
        <w:gridCol w:w="1666"/>
      </w:tblGrid>
      <w:tr w:rsidR="007271CB" w:rsidRPr="007271CB" w:rsidTr="007271CB">
        <w:tc>
          <w:tcPr>
            <w:tcW w:w="959" w:type="dxa"/>
            <w:tcBorders>
              <w:bottom w:val="single" w:sz="4" w:space="0" w:color="auto"/>
            </w:tcBorders>
          </w:tcPr>
          <w:p w:rsidR="007271CB" w:rsidRPr="007271CB" w:rsidRDefault="007271CB" w:rsidP="007271CB">
            <w:pPr>
              <w:spacing w:before="120" w:after="120" w:line="276" w:lineRule="auto"/>
              <w:jc w:val="center"/>
              <w:rPr>
                <w:rFonts w:ascii="Arial Narrow" w:hAnsi="Arial Narrow" w:cs="Times New Roman"/>
                <w:b/>
                <w:color w:val="000000"/>
              </w:rPr>
            </w:pPr>
            <w:r w:rsidRPr="007271CB">
              <w:rPr>
                <w:rFonts w:ascii="Arial Narrow" w:hAnsi="Arial Narrow" w:cs="Times New Roman"/>
                <w:b/>
                <w:color w:val="000000"/>
              </w:rPr>
              <w:lastRenderedPageBreak/>
              <w:t>GRUPO</w:t>
            </w:r>
          </w:p>
        </w:tc>
        <w:tc>
          <w:tcPr>
            <w:tcW w:w="851" w:type="dxa"/>
          </w:tcPr>
          <w:p w:rsidR="007271CB" w:rsidRPr="007271CB" w:rsidRDefault="007271CB" w:rsidP="007271CB">
            <w:pPr>
              <w:spacing w:before="120" w:after="120" w:line="276" w:lineRule="auto"/>
              <w:jc w:val="center"/>
              <w:rPr>
                <w:rFonts w:ascii="Arial Narrow" w:hAnsi="Arial Narrow" w:cs="Times New Roman"/>
                <w:b/>
                <w:color w:val="000000"/>
              </w:rPr>
            </w:pPr>
            <w:r w:rsidRPr="007271CB">
              <w:rPr>
                <w:rFonts w:ascii="Arial Narrow" w:hAnsi="Arial Narrow" w:cs="Times New Roman"/>
                <w:b/>
                <w:color w:val="000000"/>
              </w:rPr>
              <w:t>ITEM</w:t>
            </w:r>
          </w:p>
        </w:tc>
        <w:tc>
          <w:tcPr>
            <w:tcW w:w="5386" w:type="dxa"/>
          </w:tcPr>
          <w:p w:rsidR="007271CB" w:rsidRPr="007271CB" w:rsidRDefault="007271CB" w:rsidP="007271CB">
            <w:pPr>
              <w:spacing w:before="120" w:after="120" w:line="276" w:lineRule="auto"/>
              <w:jc w:val="center"/>
              <w:rPr>
                <w:rFonts w:ascii="Arial Narrow" w:hAnsi="Arial Narrow" w:cs="Times New Roman"/>
                <w:b/>
                <w:color w:val="000000"/>
              </w:rPr>
            </w:pPr>
            <w:r w:rsidRPr="007271CB">
              <w:rPr>
                <w:rFonts w:ascii="Arial Narrow" w:hAnsi="Arial Narrow" w:cs="Times New Roman"/>
                <w:b/>
                <w:color w:val="000000"/>
              </w:rPr>
              <w:t>DESCRIÇÃO</w:t>
            </w:r>
          </w:p>
        </w:tc>
        <w:tc>
          <w:tcPr>
            <w:tcW w:w="1666" w:type="dxa"/>
          </w:tcPr>
          <w:p w:rsidR="007271CB" w:rsidRPr="007271CB" w:rsidRDefault="007271CB" w:rsidP="007271CB">
            <w:pPr>
              <w:spacing w:before="120" w:after="120" w:line="276" w:lineRule="auto"/>
              <w:jc w:val="center"/>
              <w:rPr>
                <w:rFonts w:ascii="Arial Narrow" w:hAnsi="Arial Narrow" w:cs="Times New Roman"/>
                <w:b/>
                <w:color w:val="000000"/>
              </w:rPr>
            </w:pPr>
            <w:r w:rsidRPr="007271CB">
              <w:rPr>
                <w:rFonts w:ascii="Arial Narrow" w:hAnsi="Arial Narrow" w:cs="Times New Roman"/>
                <w:b/>
                <w:color w:val="000000"/>
              </w:rPr>
              <w:t>QUANT.</w:t>
            </w:r>
          </w:p>
        </w:tc>
      </w:tr>
      <w:tr w:rsidR="007271CB" w:rsidTr="007271CB">
        <w:tc>
          <w:tcPr>
            <w:tcW w:w="959" w:type="dxa"/>
            <w:tcBorders>
              <w:top w:val="single" w:sz="4" w:space="0" w:color="auto"/>
              <w:left w:val="single" w:sz="4" w:space="0" w:color="auto"/>
              <w:bottom w:val="nil"/>
              <w:right w:val="single" w:sz="4" w:space="0" w:color="auto"/>
            </w:tcBorders>
          </w:tcPr>
          <w:p w:rsidR="007271CB" w:rsidRDefault="007271CB" w:rsidP="007271CB">
            <w:pPr>
              <w:spacing w:before="120" w:after="120" w:line="276" w:lineRule="auto"/>
              <w:jc w:val="both"/>
              <w:rPr>
                <w:rFonts w:ascii="Arial Narrow" w:hAnsi="Arial Narrow" w:cs="Times New Roman"/>
                <w:color w:val="000000"/>
              </w:rPr>
            </w:pPr>
          </w:p>
        </w:tc>
        <w:tc>
          <w:tcPr>
            <w:tcW w:w="851" w:type="dxa"/>
            <w:tcBorders>
              <w:left w:val="single" w:sz="4" w:space="0" w:color="auto"/>
            </w:tcBorders>
          </w:tcPr>
          <w:p w:rsidR="007271CB" w:rsidRDefault="007271CB" w:rsidP="007271CB">
            <w:pPr>
              <w:spacing w:before="120" w:after="120" w:line="276" w:lineRule="auto"/>
              <w:jc w:val="center"/>
              <w:rPr>
                <w:rFonts w:ascii="Arial Narrow" w:hAnsi="Arial Narrow" w:cs="Times New Roman"/>
                <w:color w:val="000000"/>
              </w:rPr>
            </w:pPr>
            <w:r>
              <w:rPr>
                <w:rFonts w:ascii="Arial Narrow" w:hAnsi="Arial Narrow" w:cs="Times New Roman"/>
                <w:color w:val="000000"/>
              </w:rPr>
              <w:t>01</w:t>
            </w:r>
          </w:p>
        </w:tc>
        <w:tc>
          <w:tcPr>
            <w:tcW w:w="5386" w:type="dxa"/>
            <w:vAlign w:val="center"/>
          </w:tcPr>
          <w:p w:rsidR="007271CB" w:rsidRPr="00E6003E" w:rsidRDefault="007271CB" w:rsidP="009E3026">
            <w:pPr>
              <w:jc w:val="both"/>
              <w:rPr>
                <w:rFonts w:ascii="Arial Narrow" w:hAnsi="Arial Narrow"/>
                <w:b/>
                <w:bCs/>
                <w:color w:val="000000"/>
                <w:sz w:val="20"/>
                <w:szCs w:val="20"/>
              </w:rPr>
            </w:pPr>
            <w:r w:rsidRPr="00E6003E">
              <w:rPr>
                <w:rFonts w:ascii="Arial Narrow" w:hAnsi="Arial Narrow"/>
                <w:b/>
                <w:bCs/>
                <w:color w:val="000000"/>
                <w:sz w:val="20"/>
                <w:szCs w:val="20"/>
              </w:rPr>
              <w:t xml:space="preserve">APOIO TÉCNICO OPERACIONAL: </w:t>
            </w:r>
            <w:r w:rsidRPr="00E6003E">
              <w:rPr>
                <w:rFonts w:ascii="Arial Narrow" w:hAnsi="Arial Narrow"/>
                <w:color w:val="000000"/>
                <w:sz w:val="20"/>
                <w:szCs w:val="20"/>
              </w:rPr>
              <w:t>É o valor a ser pago à Contratada mensalmente pela prestação de serviços de Manutenção Aeronáutica compreendido em: Manutenção de Campo e Serviços Programados de Manutenção, conforme descrito no Caderno de Encargos e Especificações Técnicas.</w:t>
            </w:r>
          </w:p>
        </w:tc>
        <w:tc>
          <w:tcPr>
            <w:tcW w:w="1666" w:type="dxa"/>
          </w:tcPr>
          <w:p w:rsidR="007271CB" w:rsidRDefault="00A137A5" w:rsidP="00A137A5">
            <w:pPr>
              <w:spacing w:before="120" w:after="120" w:line="276" w:lineRule="auto"/>
              <w:jc w:val="center"/>
              <w:rPr>
                <w:rFonts w:ascii="Arial Narrow" w:hAnsi="Arial Narrow" w:cs="Times New Roman"/>
                <w:color w:val="000000"/>
              </w:rPr>
            </w:pPr>
            <w:r>
              <w:rPr>
                <w:rFonts w:ascii="Arial Narrow" w:hAnsi="Arial Narrow" w:cs="Times New Roman"/>
                <w:color w:val="000000"/>
              </w:rPr>
              <w:t>12 meses</w:t>
            </w:r>
          </w:p>
        </w:tc>
      </w:tr>
      <w:tr w:rsidR="007271CB" w:rsidTr="007271CB">
        <w:tc>
          <w:tcPr>
            <w:tcW w:w="959" w:type="dxa"/>
            <w:tcBorders>
              <w:top w:val="nil"/>
              <w:left w:val="single" w:sz="4" w:space="0" w:color="auto"/>
              <w:bottom w:val="nil"/>
              <w:right w:val="single" w:sz="4" w:space="0" w:color="auto"/>
            </w:tcBorders>
          </w:tcPr>
          <w:p w:rsidR="007271CB" w:rsidRDefault="007271CB" w:rsidP="007271CB">
            <w:pPr>
              <w:spacing w:before="120" w:after="120" w:line="276" w:lineRule="auto"/>
              <w:jc w:val="both"/>
              <w:rPr>
                <w:rFonts w:ascii="Arial Narrow" w:hAnsi="Arial Narrow" w:cs="Times New Roman"/>
                <w:color w:val="000000"/>
              </w:rPr>
            </w:pPr>
          </w:p>
        </w:tc>
        <w:tc>
          <w:tcPr>
            <w:tcW w:w="851" w:type="dxa"/>
            <w:tcBorders>
              <w:left w:val="single" w:sz="4" w:space="0" w:color="auto"/>
            </w:tcBorders>
          </w:tcPr>
          <w:p w:rsidR="007271CB" w:rsidRDefault="007271CB" w:rsidP="007271CB">
            <w:pPr>
              <w:spacing w:before="120" w:after="120" w:line="276" w:lineRule="auto"/>
              <w:jc w:val="center"/>
              <w:rPr>
                <w:rFonts w:ascii="Arial Narrow" w:hAnsi="Arial Narrow" w:cs="Times New Roman"/>
                <w:color w:val="000000"/>
              </w:rPr>
            </w:pPr>
            <w:r>
              <w:rPr>
                <w:rFonts w:ascii="Arial Narrow" w:hAnsi="Arial Narrow" w:cs="Times New Roman"/>
                <w:color w:val="000000"/>
              </w:rPr>
              <w:t>02</w:t>
            </w:r>
          </w:p>
        </w:tc>
        <w:tc>
          <w:tcPr>
            <w:tcW w:w="5386" w:type="dxa"/>
            <w:vAlign w:val="center"/>
          </w:tcPr>
          <w:p w:rsidR="007271CB" w:rsidRPr="00E6003E" w:rsidRDefault="00C9134E" w:rsidP="009E3026">
            <w:pPr>
              <w:jc w:val="both"/>
              <w:rPr>
                <w:rFonts w:ascii="Arial Narrow" w:hAnsi="Arial Narrow"/>
                <w:b/>
                <w:bCs/>
                <w:color w:val="000000"/>
                <w:sz w:val="20"/>
                <w:szCs w:val="20"/>
              </w:rPr>
            </w:pPr>
            <w:r w:rsidRPr="00E6003E">
              <w:rPr>
                <w:rFonts w:ascii="Arial Narrow" w:hAnsi="Arial Narrow"/>
                <w:b/>
                <w:bCs/>
                <w:color w:val="000000"/>
                <w:sz w:val="20"/>
                <w:szCs w:val="20"/>
              </w:rPr>
              <w:t xml:space="preserve">CONTROLE TÉCNICO DE MANUTENÇÃO: </w:t>
            </w:r>
            <w:r w:rsidRPr="00E6003E">
              <w:rPr>
                <w:rFonts w:ascii="Arial Narrow" w:hAnsi="Arial Narrow"/>
                <w:color w:val="000000"/>
                <w:sz w:val="20"/>
                <w:szCs w:val="20"/>
              </w:rPr>
              <w:t>É o valor a ser pago à Contratada mensalmente pela prestação do serviço de Controle Técnico de Manutenção conforme descrito no item 7.1.2 do Termo de Referência e na Cláusula Segunda do Caderno de Encargos e Especificações Técnicas</w:t>
            </w:r>
            <w:proofErr w:type="gramStart"/>
            <w:r w:rsidRPr="00E6003E">
              <w:rPr>
                <w:rFonts w:ascii="Arial Narrow" w:hAnsi="Arial Narrow"/>
                <w:color w:val="000000"/>
                <w:sz w:val="20"/>
                <w:szCs w:val="20"/>
              </w:rPr>
              <w:t>.</w:t>
            </w:r>
            <w:r w:rsidR="007271CB" w:rsidRPr="00E6003E">
              <w:rPr>
                <w:rFonts w:ascii="Arial Narrow" w:hAnsi="Arial Narrow"/>
                <w:color w:val="000000"/>
                <w:sz w:val="20"/>
                <w:szCs w:val="20"/>
              </w:rPr>
              <w:t>.</w:t>
            </w:r>
            <w:proofErr w:type="gramEnd"/>
          </w:p>
        </w:tc>
        <w:tc>
          <w:tcPr>
            <w:tcW w:w="1666" w:type="dxa"/>
          </w:tcPr>
          <w:p w:rsidR="007271CB" w:rsidRDefault="00A137A5" w:rsidP="00A137A5">
            <w:pPr>
              <w:spacing w:before="120" w:after="120" w:line="276" w:lineRule="auto"/>
              <w:jc w:val="center"/>
              <w:rPr>
                <w:rFonts w:ascii="Arial Narrow" w:hAnsi="Arial Narrow" w:cs="Times New Roman"/>
                <w:color w:val="000000"/>
              </w:rPr>
            </w:pPr>
            <w:r>
              <w:rPr>
                <w:rFonts w:ascii="Arial Narrow" w:hAnsi="Arial Narrow" w:cs="Times New Roman"/>
                <w:color w:val="000000"/>
              </w:rPr>
              <w:t>12 meses</w:t>
            </w:r>
          </w:p>
        </w:tc>
      </w:tr>
      <w:tr w:rsidR="007271CB" w:rsidTr="007271CB">
        <w:tc>
          <w:tcPr>
            <w:tcW w:w="959" w:type="dxa"/>
            <w:tcBorders>
              <w:top w:val="nil"/>
              <w:left w:val="single" w:sz="4" w:space="0" w:color="auto"/>
              <w:bottom w:val="nil"/>
              <w:right w:val="single" w:sz="4" w:space="0" w:color="auto"/>
            </w:tcBorders>
          </w:tcPr>
          <w:p w:rsidR="007271CB" w:rsidRDefault="007271CB" w:rsidP="007271CB">
            <w:pPr>
              <w:spacing w:before="120" w:after="120" w:line="276" w:lineRule="auto"/>
              <w:jc w:val="center"/>
              <w:rPr>
                <w:rFonts w:ascii="Arial Narrow" w:hAnsi="Arial Narrow" w:cs="Times New Roman"/>
                <w:color w:val="000000"/>
              </w:rPr>
            </w:pPr>
          </w:p>
        </w:tc>
        <w:tc>
          <w:tcPr>
            <w:tcW w:w="851" w:type="dxa"/>
            <w:tcBorders>
              <w:left w:val="single" w:sz="4" w:space="0" w:color="auto"/>
            </w:tcBorders>
          </w:tcPr>
          <w:p w:rsidR="007271CB" w:rsidRDefault="007271CB" w:rsidP="007271CB">
            <w:pPr>
              <w:spacing w:before="120" w:after="120" w:line="276" w:lineRule="auto"/>
              <w:jc w:val="center"/>
              <w:rPr>
                <w:rFonts w:ascii="Arial Narrow" w:hAnsi="Arial Narrow" w:cs="Times New Roman"/>
                <w:color w:val="000000"/>
              </w:rPr>
            </w:pPr>
            <w:r>
              <w:rPr>
                <w:rFonts w:ascii="Arial Narrow" w:hAnsi="Arial Narrow" w:cs="Times New Roman"/>
                <w:color w:val="000000"/>
              </w:rPr>
              <w:t>03</w:t>
            </w:r>
          </w:p>
        </w:tc>
        <w:tc>
          <w:tcPr>
            <w:tcW w:w="5386" w:type="dxa"/>
            <w:vAlign w:val="center"/>
          </w:tcPr>
          <w:p w:rsidR="007271CB" w:rsidRPr="00E6003E" w:rsidRDefault="00C9134E" w:rsidP="009E3026">
            <w:pPr>
              <w:jc w:val="both"/>
              <w:rPr>
                <w:rFonts w:ascii="Arial Narrow" w:hAnsi="Arial Narrow"/>
                <w:b/>
                <w:bCs/>
                <w:color w:val="000000"/>
                <w:sz w:val="20"/>
                <w:szCs w:val="20"/>
              </w:rPr>
            </w:pPr>
            <w:r w:rsidRPr="00E6003E">
              <w:rPr>
                <w:rFonts w:ascii="Arial Narrow" w:hAnsi="Arial Narrow"/>
                <w:b/>
                <w:bCs/>
                <w:color w:val="000000"/>
                <w:sz w:val="20"/>
                <w:szCs w:val="20"/>
              </w:rPr>
              <w:t xml:space="preserve">SERVIÇOS EVENTUAIS DE MANUTENÇÃO: </w:t>
            </w:r>
            <w:r w:rsidRPr="00E6003E">
              <w:rPr>
                <w:rFonts w:ascii="Arial Narrow" w:hAnsi="Arial Narrow"/>
                <w:color w:val="000000"/>
                <w:sz w:val="20"/>
                <w:szCs w:val="20"/>
              </w:rPr>
              <w:t>É o valor a ser pago por serviços de manutenção aeronáutica a serem prestados de forma eventual diretamente pela Contratada, conforme descrito no item 7.1.3 do Termo de Referência e na Cláusula Terceira do Caderno de Encargos e Especificações Técnicas.</w:t>
            </w:r>
          </w:p>
        </w:tc>
        <w:tc>
          <w:tcPr>
            <w:tcW w:w="1666" w:type="dxa"/>
          </w:tcPr>
          <w:p w:rsidR="007C7523" w:rsidRDefault="00C9134E" w:rsidP="00C9134E">
            <w:pPr>
              <w:spacing w:before="120" w:after="120" w:line="276" w:lineRule="auto"/>
              <w:jc w:val="center"/>
              <w:rPr>
                <w:rFonts w:ascii="Arial Narrow" w:hAnsi="Arial Narrow" w:cs="Times New Roman"/>
                <w:color w:val="000000"/>
              </w:rPr>
            </w:pPr>
            <w:r>
              <w:rPr>
                <w:rFonts w:ascii="Arial Narrow" w:hAnsi="Arial Narrow" w:cs="Times New Roman"/>
                <w:color w:val="000000"/>
              </w:rPr>
              <w:t xml:space="preserve">400 </w:t>
            </w:r>
          </w:p>
          <w:p w:rsidR="007271CB" w:rsidRDefault="00C9134E" w:rsidP="00C9134E">
            <w:pPr>
              <w:spacing w:before="120" w:after="120" w:line="276" w:lineRule="auto"/>
              <w:jc w:val="center"/>
              <w:rPr>
                <w:rFonts w:ascii="Arial Narrow" w:hAnsi="Arial Narrow" w:cs="Times New Roman"/>
                <w:color w:val="000000"/>
              </w:rPr>
            </w:pPr>
            <w:r>
              <w:rPr>
                <w:rFonts w:ascii="Arial Narrow" w:hAnsi="Arial Narrow" w:cs="Times New Roman"/>
                <w:color w:val="000000"/>
              </w:rPr>
              <w:t>(homem-hora)</w:t>
            </w:r>
          </w:p>
        </w:tc>
      </w:tr>
      <w:tr w:rsidR="007271CB" w:rsidTr="002A7605">
        <w:tc>
          <w:tcPr>
            <w:tcW w:w="959" w:type="dxa"/>
            <w:tcBorders>
              <w:top w:val="nil"/>
              <w:left w:val="single" w:sz="4" w:space="0" w:color="auto"/>
              <w:bottom w:val="nil"/>
              <w:right w:val="single" w:sz="4" w:space="0" w:color="auto"/>
            </w:tcBorders>
          </w:tcPr>
          <w:p w:rsidR="007271CB" w:rsidRDefault="00224CBF" w:rsidP="00224CBF">
            <w:pPr>
              <w:spacing w:before="120" w:after="120" w:line="276" w:lineRule="auto"/>
              <w:jc w:val="center"/>
              <w:rPr>
                <w:rFonts w:ascii="Arial Narrow" w:hAnsi="Arial Narrow" w:cs="Times New Roman"/>
                <w:color w:val="000000"/>
              </w:rPr>
            </w:pPr>
            <w:r>
              <w:rPr>
                <w:rFonts w:ascii="Arial Narrow" w:hAnsi="Arial Narrow" w:cs="Times New Roman"/>
                <w:color w:val="000000"/>
              </w:rPr>
              <w:t>01</w:t>
            </w:r>
          </w:p>
        </w:tc>
        <w:tc>
          <w:tcPr>
            <w:tcW w:w="851" w:type="dxa"/>
            <w:tcBorders>
              <w:left w:val="single" w:sz="4" w:space="0" w:color="auto"/>
            </w:tcBorders>
          </w:tcPr>
          <w:p w:rsidR="007271CB" w:rsidRDefault="007271CB" w:rsidP="007271CB">
            <w:pPr>
              <w:spacing w:before="120" w:after="120" w:line="276" w:lineRule="auto"/>
              <w:jc w:val="center"/>
              <w:rPr>
                <w:rFonts w:ascii="Arial Narrow" w:hAnsi="Arial Narrow" w:cs="Times New Roman"/>
                <w:color w:val="000000"/>
              </w:rPr>
            </w:pPr>
            <w:r>
              <w:rPr>
                <w:rFonts w:ascii="Arial Narrow" w:hAnsi="Arial Narrow" w:cs="Times New Roman"/>
                <w:color w:val="000000"/>
              </w:rPr>
              <w:t>04</w:t>
            </w:r>
          </w:p>
        </w:tc>
        <w:tc>
          <w:tcPr>
            <w:tcW w:w="5386" w:type="dxa"/>
            <w:vAlign w:val="bottom"/>
          </w:tcPr>
          <w:p w:rsidR="007271CB" w:rsidRPr="00E6003E" w:rsidRDefault="007271CB" w:rsidP="009E3026">
            <w:pPr>
              <w:jc w:val="both"/>
              <w:rPr>
                <w:rFonts w:ascii="Arial Narrow" w:hAnsi="Arial Narrow"/>
                <w:b/>
                <w:bCs/>
                <w:color w:val="000000"/>
                <w:sz w:val="20"/>
                <w:szCs w:val="20"/>
              </w:rPr>
            </w:pPr>
            <w:r w:rsidRPr="00E6003E">
              <w:rPr>
                <w:rFonts w:ascii="Arial Narrow" w:hAnsi="Arial Narrow"/>
                <w:b/>
                <w:bCs/>
                <w:color w:val="000000"/>
                <w:sz w:val="20"/>
                <w:szCs w:val="20"/>
              </w:rPr>
              <w:t>SERVIÇOS EVENTUAIS DE MANUTENÇÃO E LOCAÇÃO DE COMPONENTES SUBCONTRATADOS</w:t>
            </w:r>
            <w:r w:rsidRPr="00E6003E">
              <w:rPr>
                <w:rFonts w:ascii="Arial Narrow" w:hAnsi="Arial Narrow"/>
                <w:color w:val="000000"/>
                <w:sz w:val="20"/>
                <w:szCs w:val="20"/>
              </w:rPr>
              <w:t xml:space="preserve">: É o valor a ser pago por serviços de manutenção aeronáutica a serem SUBCONTRATADOS, conforme descrito no item 7.1.3 e nas Cláusulas Oitava e Nona do Termo de Referência e na Cláusula Terceira do Caderno de Encargos e Especificações Técnicas. </w:t>
            </w:r>
            <w:r w:rsidRPr="00E6003E">
              <w:rPr>
                <w:rFonts w:ascii="Arial Narrow" w:hAnsi="Arial Narrow"/>
                <w:b/>
                <w:bCs/>
                <w:color w:val="000000"/>
                <w:sz w:val="20"/>
                <w:szCs w:val="20"/>
              </w:rPr>
              <w:t>Não haverá concorrência nesse item, devendo as empresas lançar o valor já fixado.</w:t>
            </w:r>
          </w:p>
        </w:tc>
        <w:tc>
          <w:tcPr>
            <w:tcW w:w="1666" w:type="dxa"/>
          </w:tcPr>
          <w:p w:rsidR="007271CB" w:rsidRDefault="00A137A5" w:rsidP="00A137A5">
            <w:pPr>
              <w:spacing w:before="120" w:after="120" w:line="276" w:lineRule="auto"/>
              <w:jc w:val="center"/>
              <w:rPr>
                <w:rFonts w:ascii="Arial Narrow" w:hAnsi="Arial Narrow" w:cs="Times New Roman"/>
                <w:color w:val="000000"/>
              </w:rPr>
            </w:pPr>
            <w:proofErr w:type="gramStart"/>
            <w:r>
              <w:rPr>
                <w:rFonts w:ascii="Arial Narrow" w:hAnsi="Arial Narrow" w:cs="Times New Roman"/>
                <w:color w:val="000000"/>
              </w:rPr>
              <w:t>1</w:t>
            </w:r>
            <w:proofErr w:type="gramEnd"/>
          </w:p>
        </w:tc>
      </w:tr>
      <w:tr w:rsidR="007271CB" w:rsidTr="00C148F0">
        <w:tc>
          <w:tcPr>
            <w:tcW w:w="959" w:type="dxa"/>
            <w:tcBorders>
              <w:top w:val="nil"/>
              <w:left w:val="single" w:sz="4" w:space="0" w:color="auto"/>
              <w:bottom w:val="nil"/>
              <w:right w:val="single" w:sz="4" w:space="0" w:color="auto"/>
            </w:tcBorders>
          </w:tcPr>
          <w:p w:rsidR="007271CB" w:rsidRDefault="007271CB" w:rsidP="007271CB">
            <w:pPr>
              <w:spacing w:before="120" w:after="120" w:line="276" w:lineRule="auto"/>
              <w:jc w:val="both"/>
              <w:rPr>
                <w:rFonts w:ascii="Arial Narrow" w:hAnsi="Arial Narrow" w:cs="Times New Roman"/>
                <w:color w:val="000000"/>
              </w:rPr>
            </w:pPr>
          </w:p>
        </w:tc>
        <w:tc>
          <w:tcPr>
            <w:tcW w:w="851" w:type="dxa"/>
            <w:tcBorders>
              <w:left w:val="single" w:sz="4" w:space="0" w:color="auto"/>
            </w:tcBorders>
          </w:tcPr>
          <w:p w:rsidR="007271CB" w:rsidRDefault="007271CB" w:rsidP="007271CB">
            <w:pPr>
              <w:spacing w:before="120" w:after="120" w:line="276" w:lineRule="auto"/>
              <w:jc w:val="center"/>
              <w:rPr>
                <w:rFonts w:ascii="Arial Narrow" w:hAnsi="Arial Narrow" w:cs="Times New Roman"/>
                <w:color w:val="000000"/>
              </w:rPr>
            </w:pPr>
            <w:r>
              <w:rPr>
                <w:rFonts w:ascii="Arial Narrow" w:hAnsi="Arial Narrow" w:cs="Times New Roman"/>
                <w:color w:val="000000"/>
              </w:rPr>
              <w:t>05</w:t>
            </w:r>
          </w:p>
        </w:tc>
        <w:tc>
          <w:tcPr>
            <w:tcW w:w="5386" w:type="dxa"/>
            <w:vAlign w:val="bottom"/>
          </w:tcPr>
          <w:p w:rsidR="007271CB" w:rsidRPr="00E6003E" w:rsidRDefault="007271CB" w:rsidP="009E3026">
            <w:pPr>
              <w:jc w:val="both"/>
              <w:rPr>
                <w:rFonts w:ascii="Arial Narrow" w:hAnsi="Arial Narrow"/>
                <w:b/>
                <w:bCs/>
                <w:color w:val="000000"/>
                <w:sz w:val="20"/>
                <w:szCs w:val="20"/>
              </w:rPr>
            </w:pPr>
            <w:r w:rsidRPr="00E6003E">
              <w:rPr>
                <w:rFonts w:ascii="Arial Narrow" w:hAnsi="Arial Narrow"/>
                <w:b/>
                <w:bCs/>
                <w:color w:val="000000"/>
                <w:sz w:val="20"/>
                <w:szCs w:val="20"/>
              </w:rPr>
              <w:t>RESSARCIMENTO PELO TRANSPORTE E HOSPEDAGEM DO MECÂNICO</w:t>
            </w:r>
            <w:r w:rsidRPr="00E6003E">
              <w:rPr>
                <w:rFonts w:ascii="Arial Narrow" w:hAnsi="Arial Narrow"/>
                <w:color w:val="000000"/>
                <w:sz w:val="20"/>
                <w:szCs w:val="20"/>
              </w:rPr>
              <w:t xml:space="preserve">: Nos casos de necessidade de atendimento fora da base de Brasília/DF ou da sede da CONTRATADA, pelo mecânico da MANUTENÇÃO DE CAMPO, o valor referente à mão-de-obra está incluso no custo fixo mensal pago pela CONTRATANTE, devendo a CONTRATANTE ressarcir a CONTRATADA os valores referentes ao transporte e hospedagem do mecânico. </w:t>
            </w:r>
            <w:r w:rsidRPr="00E6003E">
              <w:rPr>
                <w:rFonts w:ascii="Arial Narrow" w:hAnsi="Arial Narrow"/>
                <w:b/>
                <w:bCs/>
                <w:color w:val="000000"/>
                <w:sz w:val="20"/>
                <w:szCs w:val="20"/>
              </w:rPr>
              <w:t>Não haverá concorrência nesse item, devendo as empresas lançar o valor já fixado.</w:t>
            </w:r>
          </w:p>
        </w:tc>
        <w:tc>
          <w:tcPr>
            <w:tcW w:w="1666" w:type="dxa"/>
          </w:tcPr>
          <w:p w:rsidR="007271CB" w:rsidRDefault="00A137A5" w:rsidP="00A137A5">
            <w:pPr>
              <w:spacing w:before="120" w:after="120" w:line="276" w:lineRule="auto"/>
              <w:jc w:val="center"/>
              <w:rPr>
                <w:rFonts w:ascii="Arial Narrow" w:hAnsi="Arial Narrow" w:cs="Times New Roman"/>
                <w:color w:val="000000"/>
              </w:rPr>
            </w:pPr>
            <w:proofErr w:type="gramStart"/>
            <w:r>
              <w:rPr>
                <w:rFonts w:ascii="Arial Narrow" w:hAnsi="Arial Narrow" w:cs="Times New Roman"/>
                <w:color w:val="000000"/>
              </w:rPr>
              <w:t>1</w:t>
            </w:r>
            <w:proofErr w:type="gramEnd"/>
          </w:p>
        </w:tc>
      </w:tr>
      <w:tr w:rsidR="007271CB" w:rsidTr="00F67471">
        <w:tc>
          <w:tcPr>
            <w:tcW w:w="959" w:type="dxa"/>
            <w:tcBorders>
              <w:top w:val="nil"/>
              <w:left w:val="single" w:sz="4" w:space="0" w:color="auto"/>
              <w:bottom w:val="single" w:sz="4" w:space="0" w:color="auto"/>
              <w:right w:val="single" w:sz="4" w:space="0" w:color="auto"/>
            </w:tcBorders>
          </w:tcPr>
          <w:p w:rsidR="007271CB" w:rsidRDefault="007271CB" w:rsidP="007271CB">
            <w:pPr>
              <w:spacing w:before="120" w:after="120" w:line="276" w:lineRule="auto"/>
              <w:jc w:val="both"/>
              <w:rPr>
                <w:rFonts w:ascii="Arial Narrow" w:hAnsi="Arial Narrow" w:cs="Times New Roman"/>
                <w:color w:val="000000"/>
              </w:rPr>
            </w:pPr>
          </w:p>
        </w:tc>
        <w:tc>
          <w:tcPr>
            <w:tcW w:w="851" w:type="dxa"/>
            <w:tcBorders>
              <w:left w:val="single" w:sz="4" w:space="0" w:color="auto"/>
            </w:tcBorders>
          </w:tcPr>
          <w:p w:rsidR="007271CB" w:rsidRDefault="007271CB" w:rsidP="007271CB">
            <w:pPr>
              <w:spacing w:before="120" w:after="120" w:line="276" w:lineRule="auto"/>
              <w:jc w:val="center"/>
              <w:rPr>
                <w:rFonts w:ascii="Arial Narrow" w:hAnsi="Arial Narrow" w:cs="Times New Roman"/>
                <w:color w:val="000000"/>
              </w:rPr>
            </w:pPr>
            <w:r>
              <w:rPr>
                <w:rFonts w:ascii="Arial Narrow" w:hAnsi="Arial Narrow" w:cs="Times New Roman"/>
                <w:color w:val="000000"/>
              </w:rPr>
              <w:t>06</w:t>
            </w:r>
          </w:p>
        </w:tc>
        <w:tc>
          <w:tcPr>
            <w:tcW w:w="5386" w:type="dxa"/>
            <w:vAlign w:val="bottom"/>
          </w:tcPr>
          <w:p w:rsidR="007271CB" w:rsidRPr="00E6003E" w:rsidRDefault="007271CB" w:rsidP="009E3026">
            <w:pPr>
              <w:jc w:val="both"/>
              <w:rPr>
                <w:rFonts w:ascii="Arial Narrow" w:hAnsi="Arial Narrow"/>
                <w:b/>
                <w:bCs/>
                <w:color w:val="000000"/>
                <w:sz w:val="20"/>
                <w:szCs w:val="20"/>
              </w:rPr>
            </w:pPr>
            <w:r w:rsidRPr="00E6003E">
              <w:rPr>
                <w:rFonts w:ascii="Arial Narrow" w:hAnsi="Arial Narrow"/>
                <w:b/>
                <w:bCs/>
                <w:color w:val="000000"/>
                <w:sz w:val="20"/>
                <w:szCs w:val="20"/>
              </w:rPr>
              <w:t xml:space="preserve">FORNECIMENTO DE COMPONENTES. </w:t>
            </w:r>
            <w:r w:rsidRPr="00E6003E">
              <w:rPr>
                <w:rFonts w:ascii="Arial Narrow" w:hAnsi="Arial Narrow"/>
                <w:color w:val="000000"/>
                <w:sz w:val="20"/>
                <w:szCs w:val="20"/>
              </w:rPr>
              <w:t xml:space="preserve">É o valor a ser pago pelo fornecimento de componentes aeronáuticos pela Contratada, conforme descrito no item 7.2 do Termo de Referência. </w:t>
            </w:r>
            <w:r w:rsidRPr="00E6003E">
              <w:rPr>
                <w:rFonts w:ascii="Arial Narrow" w:hAnsi="Arial Narrow"/>
                <w:b/>
                <w:bCs/>
                <w:color w:val="000000"/>
                <w:sz w:val="20"/>
                <w:szCs w:val="20"/>
              </w:rPr>
              <w:t>Deverá ser lançado o valor percentual da TAXA DE ADMINISTRAÇÃO sobre o valor unitário (R$ 500.000,00).</w:t>
            </w:r>
            <w:proofErr w:type="gramStart"/>
            <w:r w:rsidRPr="00E6003E">
              <w:rPr>
                <w:rFonts w:ascii="Arial Narrow" w:hAnsi="Arial Narrow"/>
                <w:b/>
                <w:bCs/>
                <w:color w:val="000000"/>
                <w:sz w:val="20"/>
                <w:szCs w:val="20"/>
              </w:rPr>
              <w:t>*</w:t>
            </w:r>
            <w:proofErr w:type="gramEnd"/>
          </w:p>
        </w:tc>
        <w:tc>
          <w:tcPr>
            <w:tcW w:w="1666" w:type="dxa"/>
          </w:tcPr>
          <w:p w:rsidR="007271CB" w:rsidRDefault="00A137A5" w:rsidP="00A137A5">
            <w:pPr>
              <w:spacing w:before="120" w:after="120" w:line="276" w:lineRule="auto"/>
              <w:jc w:val="center"/>
              <w:rPr>
                <w:rFonts w:ascii="Arial Narrow" w:hAnsi="Arial Narrow" w:cs="Times New Roman"/>
                <w:color w:val="000000"/>
              </w:rPr>
            </w:pPr>
            <w:r>
              <w:rPr>
                <w:rFonts w:ascii="Arial Narrow" w:hAnsi="Arial Narrow" w:cs="Times New Roman"/>
                <w:color w:val="000000"/>
              </w:rPr>
              <w:t>%</w:t>
            </w:r>
          </w:p>
        </w:tc>
      </w:tr>
    </w:tbl>
    <w:p w:rsidR="007271CB" w:rsidRPr="003D0193" w:rsidRDefault="007271CB" w:rsidP="007271CB">
      <w:pPr>
        <w:spacing w:before="120" w:after="120" w:line="276" w:lineRule="auto"/>
        <w:ind w:left="425"/>
        <w:jc w:val="both"/>
        <w:rPr>
          <w:rFonts w:ascii="Arial Narrow" w:hAnsi="Arial Narrow" w:cs="Times New Roman"/>
          <w:b/>
          <w:color w:val="000000"/>
        </w:rPr>
      </w:pPr>
    </w:p>
    <w:p w:rsidR="000F104D" w:rsidRDefault="00724B96" w:rsidP="001561E3">
      <w:pPr>
        <w:pStyle w:val="PargrafodaLista"/>
        <w:numPr>
          <w:ilvl w:val="0"/>
          <w:numId w:val="5"/>
        </w:numPr>
        <w:autoSpaceDE w:val="0"/>
        <w:spacing w:before="120" w:after="120" w:line="276" w:lineRule="auto"/>
        <w:ind w:left="425" w:firstLine="0"/>
        <w:jc w:val="both"/>
        <w:rPr>
          <w:rFonts w:ascii="Arial Narrow" w:hAnsi="Arial Narrow" w:cs="Times New Roman"/>
        </w:rPr>
      </w:pPr>
      <w:r>
        <w:rPr>
          <w:rFonts w:cs="Times New Roman"/>
          <w:i/>
          <w:sz w:val="20"/>
          <w:szCs w:val="20"/>
        </w:rPr>
        <w:t xml:space="preserve"> </w:t>
      </w:r>
      <w:r w:rsidRPr="00CB460C">
        <w:rPr>
          <w:rFonts w:cs="Times New Roman"/>
          <w:i/>
          <w:sz w:val="20"/>
          <w:szCs w:val="20"/>
        </w:rPr>
        <w:t>A licitação será realizada com apenas um</w:t>
      </w:r>
      <w:r>
        <w:rPr>
          <w:rFonts w:cs="Times New Roman"/>
          <w:i/>
          <w:sz w:val="20"/>
          <w:szCs w:val="20"/>
        </w:rPr>
        <w:t xml:space="preserve"> grupo</w:t>
      </w:r>
      <w:r w:rsidRPr="00CB460C">
        <w:rPr>
          <w:rFonts w:cs="Times New Roman"/>
          <w:i/>
          <w:sz w:val="20"/>
          <w:szCs w:val="20"/>
        </w:rPr>
        <w:t xml:space="preserve">, composto por </w:t>
      </w:r>
      <w:proofErr w:type="gramStart"/>
      <w:r w:rsidRPr="00CB460C">
        <w:rPr>
          <w:rFonts w:cs="Times New Roman"/>
          <w:i/>
          <w:sz w:val="20"/>
          <w:szCs w:val="20"/>
        </w:rPr>
        <w:t>6</w:t>
      </w:r>
      <w:proofErr w:type="gramEnd"/>
      <w:r w:rsidRPr="00CB460C">
        <w:rPr>
          <w:rFonts w:cs="Times New Roman"/>
          <w:i/>
          <w:sz w:val="20"/>
          <w:szCs w:val="20"/>
        </w:rPr>
        <w:t xml:space="preserve"> (seis) itens</w:t>
      </w:r>
      <w:r w:rsidRPr="00CB460C">
        <w:rPr>
          <w:rFonts w:cs="Times New Roman"/>
          <w:b/>
          <w:i/>
          <w:sz w:val="20"/>
          <w:szCs w:val="20"/>
        </w:rPr>
        <w:t>,</w:t>
      </w:r>
      <w:r w:rsidRPr="00CB460C">
        <w:rPr>
          <w:rFonts w:cs="Times New Roman"/>
          <w:i/>
          <w:sz w:val="20"/>
          <w:szCs w:val="20"/>
        </w:rPr>
        <w:t xml:space="preserve"> conforme tabela constante do Termo de Referência, devendo o participante oferecer proposta para todos os itens que o compõem</w:t>
      </w:r>
      <w:r>
        <w:rPr>
          <w:rFonts w:cs="Times New Roman"/>
          <w:i/>
          <w:sz w:val="20"/>
          <w:szCs w:val="20"/>
        </w:rPr>
        <w:t>.</w:t>
      </w:r>
    </w:p>
    <w:p w:rsidR="00B2200F" w:rsidRDefault="00B2200F" w:rsidP="00B2200F">
      <w:pPr>
        <w:pStyle w:val="PargrafodaLista"/>
        <w:autoSpaceDE w:val="0"/>
        <w:spacing w:before="120" w:after="120" w:line="276" w:lineRule="auto"/>
        <w:ind w:left="425"/>
        <w:jc w:val="both"/>
        <w:rPr>
          <w:rFonts w:ascii="Arial Narrow" w:hAnsi="Arial Narrow" w:cs="Times New Roman"/>
        </w:rPr>
      </w:pPr>
    </w:p>
    <w:p w:rsidR="00B2200F" w:rsidRPr="0071786E" w:rsidRDefault="00B2200F" w:rsidP="00B2200F">
      <w:pPr>
        <w:pStyle w:val="PargrafodaLista"/>
        <w:autoSpaceDE w:val="0"/>
        <w:spacing w:before="120" w:after="120" w:line="276" w:lineRule="auto"/>
        <w:ind w:left="425"/>
        <w:jc w:val="both"/>
        <w:rPr>
          <w:rFonts w:ascii="Arial Narrow" w:hAnsi="Arial Narrow" w:cs="Times New Roman"/>
        </w:rPr>
      </w:pPr>
    </w:p>
    <w:p w:rsidR="000F104D" w:rsidRPr="003D0193" w:rsidRDefault="000F104D" w:rsidP="000F104D">
      <w:pPr>
        <w:numPr>
          <w:ilvl w:val="0"/>
          <w:numId w:val="1"/>
        </w:numPr>
        <w:autoSpaceDE w:val="0"/>
        <w:spacing w:after="120" w:line="276" w:lineRule="auto"/>
        <w:jc w:val="both"/>
        <w:rPr>
          <w:rFonts w:ascii="Arial Narrow" w:hAnsi="Arial Narrow" w:cs="Times New Roman"/>
          <w:b/>
          <w:color w:val="000000"/>
        </w:rPr>
      </w:pPr>
      <w:r w:rsidRPr="003D0193">
        <w:rPr>
          <w:rFonts w:ascii="Arial Narrow" w:hAnsi="Arial Narrow" w:cs="Times New Roman"/>
          <w:b/>
          <w:color w:val="000000"/>
        </w:rPr>
        <w:t>DOS RECURSOS ORÇAMENTÁRIOS</w:t>
      </w:r>
    </w:p>
    <w:p w:rsidR="000F104D" w:rsidRPr="003D0193" w:rsidRDefault="000F104D" w:rsidP="00224CBF">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As despesas para atender a esta licitação estão programadas em dotação orçamentária própria, prevista no orçamento da União para o exercício de </w:t>
      </w:r>
      <w:r w:rsidR="00224CBF">
        <w:rPr>
          <w:rFonts w:ascii="Arial Narrow" w:hAnsi="Arial Narrow" w:cs="Times New Roman"/>
          <w:color w:val="FF0000"/>
        </w:rPr>
        <w:t>2014</w:t>
      </w:r>
      <w:r w:rsidRPr="003D0193">
        <w:rPr>
          <w:rFonts w:ascii="Arial Narrow" w:hAnsi="Arial Narrow" w:cs="Times New Roman"/>
          <w:color w:val="FF0000"/>
        </w:rPr>
        <w:t>,</w:t>
      </w:r>
      <w:r w:rsidRPr="003D0193">
        <w:rPr>
          <w:rFonts w:ascii="Arial Narrow" w:hAnsi="Arial Narrow" w:cs="Times New Roman"/>
          <w:color w:val="000000"/>
        </w:rPr>
        <w:t xml:space="preserve"> na classificação abaixo:</w:t>
      </w:r>
    </w:p>
    <w:p w:rsidR="000F104D" w:rsidRPr="0012581A" w:rsidRDefault="000F104D" w:rsidP="00B36488">
      <w:pPr>
        <w:spacing w:before="120" w:after="120" w:line="276" w:lineRule="auto"/>
        <w:ind w:left="1134"/>
        <w:jc w:val="both"/>
        <w:rPr>
          <w:rFonts w:ascii="Arial Narrow" w:hAnsi="Arial Narrow" w:cs="Times New Roman"/>
          <w:lang w:eastAsia="en-US"/>
        </w:rPr>
      </w:pPr>
      <w:r w:rsidRPr="0012581A">
        <w:rPr>
          <w:rFonts w:ascii="Arial Narrow" w:hAnsi="Arial Narrow" w:cs="Times New Roman"/>
          <w:lang w:eastAsia="en-US"/>
        </w:rPr>
        <w:lastRenderedPageBreak/>
        <w:t>Gestão/Unidade:</w:t>
      </w:r>
      <w:proofErr w:type="gramStart"/>
      <w:r w:rsidRPr="0012581A">
        <w:rPr>
          <w:rFonts w:ascii="Arial Narrow" w:hAnsi="Arial Narrow" w:cs="Times New Roman"/>
          <w:lang w:eastAsia="en-US"/>
        </w:rPr>
        <w:t xml:space="preserve">  </w:t>
      </w:r>
      <w:proofErr w:type="gramEnd"/>
      <w:r w:rsidR="0012581A" w:rsidRPr="0012581A">
        <w:rPr>
          <w:rFonts w:ascii="Arial Narrow" w:hAnsi="Arial Narrow" w:cs="Times New Roman"/>
          <w:lang w:eastAsia="en-US"/>
        </w:rPr>
        <w:t>1</w:t>
      </w:r>
    </w:p>
    <w:p w:rsidR="000F104D" w:rsidRPr="0012581A" w:rsidRDefault="000F104D" w:rsidP="00B36488">
      <w:pPr>
        <w:spacing w:before="120" w:after="120" w:line="276" w:lineRule="auto"/>
        <w:ind w:left="1134"/>
        <w:jc w:val="both"/>
        <w:rPr>
          <w:rFonts w:ascii="Arial Narrow" w:hAnsi="Arial Narrow" w:cs="Times New Roman"/>
          <w:lang w:eastAsia="en-US"/>
        </w:rPr>
      </w:pPr>
      <w:r w:rsidRPr="0012581A">
        <w:rPr>
          <w:rFonts w:ascii="Arial Narrow" w:hAnsi="Arial Narrow" w:cs="Times New Roman"/>
          <w:lang w:eastAsia="en-US"/>
        </w:rPr>
        <w:t xml:space="preserve">Fonte: </w:t>
      </w:r>
      <w:r w:rsidR="0012581A" w:rsidRPr="0012581A">
        <w:rPr>
          <w:rFonts w:ascii="Arial Narrow" w:hAnsi="Arial Narrow" w:cs="Times New Roman"/>
          <w:lang w:eastAsia="en-US"/>
        </w:rPr>
        <w:t>TESOURO – RECURSOS ORDINÁRIOS (0100000000)</w:t>
      </w:r>
    </w:p>
    <w:p w:rsidR="000F104D" w:rsidRPr="0012581A" w:rsidRDefault="000F104D" w:rsidP="00B36488">
      <w:pPr>
        <w:spacing w:before="120" w:after="120" w:line="276" w:lineRule="auto"/>
        <w:ind w:left="1134"/>
        <w:jc w:val="both"/>
        <w:rPr>
          <w:rFonts w:ascii="Arial Narrow" w:hAnsi="Arial Narrow" w:cs="Times New Roman"/>
          <w:lang w:eastAsia="en-US"/>
        </w:rPr>
      </w:pPr>
      <w:r w:rsidRPr="0012581A">
        <w:rPr>
          <w:rFonts w:ascii="Arial Narrow" w:hAnsi="Arial Narrow" w:cs="Times New Roman"/>
          <w:lang w:eastAsia="en-US"/>
        </w:rPr>
        <w:t>Programa de Trabalho:</w:t>
      </w:r>
      <w:r w:rsidR="0012581A" w:rsidRPr="0012581A">
        <w:rPr>
          <w:rFonts w:ascii="Arial Narrow" w:hAnsi="Arial Narrow" w:cs="Times New Roman"/>
          <w:lang w:eastAsia="en-US"/>
        </w:rPr>
        <w:t xml:space="preserve"> 06.122.2112.2000.0001</w:t>
      </w:r>
      <w:proofErr w:type="gramStart"/>
      <w:r w:rsidRPr="0012581A">
        <w:rPr>
          <w:rFonts w:ascii="Arial Narrow" w:hAnsi="Arial Narrow" w:cs="Times New Roman"/>
          <w:lang w:eastAsia="en-US"/>
        </w:rPr>
        <w:t xml:space="preserve">  </w:t>
      </w:r>
    </w:p>
    <w:p w:rsidR="000F104D" w:rsidRPr="0012581A" w:rsidRDefault="000F104D" w:rsidP="00B36488">
      <w:pPr>
        <w:spacing w:before="120" w:after="120" w:line="276" w:lineRule="auto"/>
        <w:ind w:left="1134"/>
        <w:jc w:val="both"/>
        <w:rPr>
          <w:rFonts w:ascii="Arial Narrow" w:hAnsi="Arial Narrow" w:cs="Times New Roman"/>
          <w:lang w:eastAsia="en-US"/>
        </w:rPr>
      </w:pPr>
      <w:proofErr w:type="gramEnd"/>
      <w:r w:rsidRPr="0012581A">
        <w:rPr>
          <w:rFonts w:ascii="Arial Narrow" w:hAnsi="Arial Narrow" w:cs="Times New Roman"/>
          <w:lang w:eastAsia="en-US"/>
        </w:rPr>
        <w:t xml:space="preserve">Elemento de Despesa: </w:t>
      </w:r>
      <w:r w:rsidR="0012581A" w:rsidRPr="0012581A">
        <w:rPr>
          <w:rFonts w:ascii="Arial Narrow" w:hAnsi="Arial Narrow" w:cs="Times New Roman"/>
          <w:lang w:eastAsia="en-US"/>
        </w:rPr>
        <w:t>33.90.39 e 33.90.30</w:t>
      </w:r>
      <w:r w:rsidRPr="0012581A">
        <w:rPr>
          <w:rFonts w:ascii="Arial Narrow" w:hAnsi="Arial Narrow" w:cs="Times New Roman"/>
          <w:lang w:eastAsia="en-US"/>
        </w:rPr>
        <w:t xml:space="preserve"> </w:t>
      </w:r>
    </w:p>
    <w:p w:rsidR="000F104D" w:rsidRPr="0012581A" w:rsidRDefault="000F104D" w:rsidP="00B36488">
      <w:pPr>
        <w:spacing w:before="120" w:after="120" w:line="276" w:lineRule="auto"/>
        <w:ind w:left="1134"/>
        <w:jc w:val="both"/>
        <w:rPr>
          <w:rFonts w:ascii="Arial Narrow" w:hAnsi="Arial Narrow" w:cs="Times New Roman"/>
          <w:lang w:eastAsia="en-US"/>
        </w:rPr>
      </w:pPr>
      <w:r w:rsidRPr="0012581A">
        <w:rPr>
          <w:rFonts w:ascii="Arial Narrow" w:hAnsi="Arial Narrow" w:cs="Times New Roman"/>
          <w:lang w:eastAsia="en-US"/>
        </w:rPr>
        <w:t>PI:</w:t>
      </w:r>
      <w:r w:rsidR="0012581A" w:rsidRPr="0012581A">
        <w:rPr>
          <w:rFonts w:ascii="Arial Narrow" w:hAnsi="Arial Narrow" w:cs="Times New Roman"/>
          <w:lang w:eastAsia="en-US"/>
        </w:rPr>
        <w:t xml:space="preserve"> DESPESAS ADMINISTRATIVAS – DPF (702)</w:t>
      </w:r>
    </w:p>
    <w:p w:rsidR="00D16606" w:rsidRPr="001561E3" w:rsidRDefault="00D16606" w:rsidP="00B36488">
      <w:pPr>
        <w:spacing w:before="120" w:after="120" w:line="276" w:lineRule="auto"/>
        <w:ind w:left="1134"/>
        <w:jc w:val="both"/>
        <w:rPr>
          <w:rFonts w:ascii="Arial Narrow" w:hAnsi="Arial Narrow" w:cs="Times New Roman"/>
          <w:color w:val="FF0000"/>
          <w:lang w:eastAsia="en-US"/>
        </w:rPr>
      </w:pPr>
    </w:p>
    <w:p w:rsidR="000F104D" w:rsidRPr="003D0193" w:rsidRDefault="000F104D" w:rsidP="000F104D">
      <w:pPr>
        <w:numPr>
          <w:ilvl w:val="0"/>
          <w:numId w:val="1"/>
        </w:numPr>
        <w:spacing w:after="120" w:line="276" w:lineRule="auto"/>
        <w:ind w:right="-17"/>
        <w:jc w:val="both"/>
        <w:rPr>
          <w:rFonts w:ascii="Arial Narrow" w:hAnsi="Arial Narrow" w:cs="Times New Roman"/>
          <w:b/>
          <w:color w:val="000000"/>
        </w:rPr>
      </w:pPr>
      <w:r w:rsidRPr="003D0193">
        <w:rPr>
          <w:rFonts w:ascii="Arial Narrow" w:hAnsi="Arial Narrow" w:cs="Times New Roman"/>
          <w:b/>
          <w:color w:val="000000"/>
        </w:rPr>
        <w:t>DO CREDENCIAMENTO</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O Credenciamento é o nível básico do registro cadastral no SICAF, que permite a participação dos interessados na modalidade licitatória Pregão, em sua forma eletrônica.</w:t>
      </w:r>
    </w:p>
    <w:p w:rsidR="000F104D" w:rsidRPr="003D0193" w:rsidRDefault="000F104D" w:rsidP="00D16606">
      <w:pPr>
        <w:numPr>
          <w:ilvl w:val="1"/>
          <w:numId w:val="1"/>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O cadastro no SICAF poderá ser iniciado no Portal</w:t>
      </w:r>
      <w:r w:rsidR="00D16606" w:rsidRPr="003D0193">
        <w:rPr>
          <w:rFonts w:ascii="Arial Narrow" w:hAnsi="Arial Narrow" w:cs="Times New Roman"/>
          <w:bCs/>
          <w:iCs/>
          <w:color w:val="000000"/>
        </w:rPr>
        <w:t xml:space="preserve"> de Compras do Governo Federal</w:t>
      </w:r>
      <w:r w:rsidRPr="003D0193">
        <w:rPr>
          <w:rFonts w:ascii="Arial Narrow" w:hAnsi="Arial Narrow" w:cs="Times New Roman"/>
          <w:bCs/>
          <w:iCs/>
          <w:color w:val="000000"/>
        </w:rPr>
        <w:t xml:space="preserve">, no sítio </w:t>
      </w:r>
      <w:r w:rsidR="00D16606" w:rsidRPr="003D0193">
        <w:rPr>
          <w:rFonts w:ascii="Arial Narrow" w:hAnsi="Arial Narrow" w:cs="Times New Roman"/>
          <w:bCs/>
          <w:iCs/>
          <w:color w:val="000000"/>
        </w:rPr>
        <w:t>www.comprasgovernamentais.gov.br</w:t>
      </w:r>
      <w:r w:rsidRPr="003D0193">
        <w:rPr>
          <w:rFonts w:ascii="Arial Narrow" w:hAnsi="Arial Narrow" w:cs="Times New Roman"/>
          <w:bCs/>
          <w:iCs/>
          <w:color w:val="000000"/>
        </w:rPr>
        <w:t xml:space="preserve">, com a solicitação de </w:t>
      </w:r>
      <w:proofErr w:type="spellStart"/>
      <w:r w:rsidRPr="003D0193">
        <w:rPr>
          <w:rFonts w:ascii="Arial Narrow" w:hAnsi="Arial Narrow" w:cs="Times New Roman"/>
          <w:bCs/>
          <w:iCs/>
          <w:color w:val="000000"/>
        </w:rPr>
        <w:t>login</w:t>
      </w:r>
      <w:proofErr w:type="spellEnd"/>
      <w:r w:rsidRPr="003D0193">
        <w:rPr>
          <w:rFonts w:ascii="Arial Narrow" w:hAnsi="Arial Narrow" w:cs="Times New Roman"/>
          <w:bCs/>
          <w:iCs/>
          <w:color w:val="000000"/>
        </w:rPr>
        <w:t xml:space="preserve"> e senha pelo interessado.</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 credenciamento junto ao provedor do sistema implica a responsabilidade do licitante ou de seu representante legal e a presunção de sua capacidade técnica para realização das transações inerentes a este Pregão.</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bCs/>
          <w:color w:val="000000"/>
        </w:rPr>
      </w:pPr>
      <w:r w:rsidRPr="003D0193">
        <w:rPr>
          <w:rFonts w:ascii="Arial Narrow" w:hAnsi="Arial Narrow" w:cs="Times New Roman"/>
          <w:color w:val="000000"/>
          <w:lang w:eastAsia="en-US"/>
        </w:rPr>
        <w:t>A perda da senha ou a quebra de sigilo dever</w:t>
      </w:r>
      <w:r w:rsidR="009F63D7" w:rsidRPr="003D0193">
        <w:rPr>
          <w:rFonts w:ascii="Arial Narrow" w:hAnsi="Arial Narrow" w:cs="Times New Roman"/>
          <w:color w:val="000000"/>
          <w:lang w:eastAsia="en-US"/>
        </w:rPr>
        <w:t>á</w:t>
      </w:r>
      <w:r w:rsidRPr="003D0193">
        <w:rPr>
          <w:rFonts w:ascii="Arial Narrow" w:hAnsi="Arial Narrow" w:cs="Times New Roman"/>
          <w:color w:val="000000"/>
          <w:lang w:eastAsia="en-US"/>
        </w:rPr>
        <w:t xml:space="preserve"> ser comunicada </w:t>
      </w:r>
      <w:r w:rsidRPr="003D0193">
        <w:rPr>
          <w:rFonts w:ascii="Arial Narrow" w:hAnsi="Arial Narrow" w:cs="Times New Roman"/>
          <w:color w:val="000000"/>
        </w:rPr>
        <w:t>imediatamente</w:t>
      </w:r>
      <w:r w:rsidRPr="003D0193">
        <w:rPr>
          <w:rFonts w:ascii="Arial Narrow" w:hAnsi="Arial Narrow" w:cs="Times New Roman"/>
          <w:color w:val="000000"/>
          <w:lang w:eastAsia="en-US"/>
        </w:rPr>
        <w:t xml:space="preserve"> ao provedor do sistema para imediato bloqueio de acesso.</w:t>
      </w:r>
    </w:p>
    <w:p w:rsidR="00694843" w:rsidRPr="003D0193" w:rsidRDefault="00694843" w:rsidP="00694843">
      <w:pPr>
        <w:spacing w:before="120" w:after="120" w:line="276" w:lineRule="auto"/>
        <w:ind w:left="425"/>
        <w:jc w:val="both"/>
        <w:rPr>
          <w:rFonts w:ascii="Arial Narrow" w:hAnsi="Arial Narrow" w:cs="Times New Roman"/>
          <w:bCs/>
          <w:color w:val="000000"/>
        </w:rPr>
      </w:pPr>
    </w:p>
    <w:p w:rsidR="000F104D" w:rsidRPr="003D0193" w:rsidRDefault="000F104D" w:rsidP="000F104D">
      <w:pPr>
        <w:numPr>
          <w:ilvl w:val="0"/>
          <w:numId w:val="1"/>
        </w:numPr>
        <w:snapToGrid w:val="0"/>
        <w:spacing w:after="120" w:line="276" w:lineRule="auto"/>
        <w:ind w:right="-17"/>
        <w:jc w:val="both"/>
        <w:rPr>
          <w:rFonts w:ascii="Arial Narrow" w:hAnsi="Arial Narrow" w:cs="Times New Roman"/>
          <w:b/>
          <w:bCs/>
          <w:color w:val="000000"/>
        </w:rPr>
      </w:pPr>
      <w:r w:rsidRPr="003D0193">
        <w:rPr>
          <w:rFonts w:ascii="Arial Narrow" w:hAnsi="Arial Narrow" w:cs="Times New Roman"/>
          <w:b/>
          <w:bCs/>
          <w:color w:val="000000"/>
        </w:rPr>
        <w:t>DA PARTICIPAÇÃO NO PREGÃO.</w:t>
      </w:r>
    </w:p>
    <w:p w:rsidR="00A90627" w:rsidRPr="003D0193" w:rsidRDefault="00A90627" w:rsidP="00BE777D">
      <w:pPr>
        <w:numPr>
          <w:ilvl w:val="1"/>
          <w:numId w:val="1"/>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color w:val="000000"/>
        </w:rPr>
        <w:t>Poderão participar deste Pregão interessados</w:t>
      </w:r>
      <w:r w:rsidR="00E51F23" w:rsidRPr="003D0193">
        <w:rPr>
          <w:rFonts w:ascii="Arial Narrow" w:hAnsi="Arial Narrow" w:cs="Times New Roman"/>
          <w:bCs/>
          <w:color w:val="000000"/>
        </w:rPr>
        <w:t xml:space="preserve"> cujo ramo de atividade</w:t>
      </w:r>
      <w:r w:rsidRPr="003D0193">
        <w:rPr>
          <w:rFonts w:ascii="Arial Narrow" w:hAnsi="Arial Narrow" w:cs="Times New Roman"/>
          <w:bCs/>
          <w:color w:val="000000"/>
        </w:rPr>
        <w:t xml:space="preserve"> seja </w:t>
      </w:r>
      <w:r w:rsidRPr="003D0193">
        <w:rPr>
          <w:rFonts w:ascii="Arial Narrow" w:hAnsi="Arial Narrow" w:cs="Times New Roman"/>
          <w:color w:val="000000"/>
        </w:rPr>
        <w:t>compatível</w:t>
      </w:r>
      <w:r w:rsidRPr="003D0193">
        <w:rPr>
          <w:rFonts w:ascii="Arial Narrow" w:hAnsi="Arial Narrow" w:cs="Times New Roman"/>
          <w:bCs/>
          <w:color w:val="000000"/>
        </w:rPr>
        <w:t xml:space="preserve"> com o objeto desta licitação, e que estejam com Credenciamento regular no</w:t>
      </w:r>
      <w:r w:rsidRPr="003D0193">
        <w:rPr>
          <w:rFonts w:ascii="Arial Narrow" w:hAnsi="Arial Narrow" w:cs="Times New Roman"/>
          <w:color w:val="000000"/>
        </w:rPr>
        <w:t xml:space="preserve"> Sistema de Cadastramento Unificado de Fornecedores – SICAF, conforme disposto no §3º do artigo 8º da IN SLTI/MPOG nº 2, de 2010.</w:t>
      </w:r>
    </w:p>
    <w:p w:rsidR="00A90627" w:rsidRPr="003D0193" w:rsidRDefault="00A90627" w:rsidP="00BE777D">
      <w:pPr>
        <w:numPr>
          <w:ilvl w:val="1"/>
          <w:numId w:val="1"/>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color w:val="000000"/>
        </w:rPr>
        <w:t>Não poderão participar desta licitação os interessados:</w:t>
      </w:r>
    </w:p>
    <w:p w:rsidR="00A90627" w:rsidRPr="003D0193" w:rsidRDefault="005513F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proofErr w:type="gramStart"/>
      <w:r w:rsidRPr="003D0193">
        <w:rPr>
          <w:rFonts w:ascii="Arial Narrow" w:hAnsi="Arial Narrow" w:cs="Times New Roman"/>
          <w:bCs/>
          <w:color w:val="000000"/>
        </w:rPr>
        <w:t>proibido</w:t>
      </w:r>
      <w:r w:rsidR="00A90627" w:rsidRPr="003D0193">
        <w:rPr>
          <w:rFonts w:ascii="Arial Narrow" w:hAnsi="Arial Narrow" w:cs="Times New Roman"/>
          <w:bCs/>
          <w:color w:val="000000"/>
        </w:rPr>
        <w:t>s</w:t>
      </w:r>
      <w:proofErr w:type="gramEnd"/>
      <w:r w:rsidR="00A90627" w:rsidRPr="003D0193">
        <w:rPr>
          <w:rFonts w:ascii="Arial Narrow" w:hAnsi="Arial Narrow" w:cs="Times New Roman"/>
          <w:bCs/>
          <w:color w:val="000000"/>
        </w:rPr>
        <w:t xml:space="preserve"> de participar de licitações e celebrar contratos administrativos, na forma da legislação vigente;</w:t>
      </w:r>
    </w:p>
    <w:p w:rsidR="00A90627" w:rsidRPr="003D0193"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proofErr w:type="gramStart"/>
      <w:r w:rsidRPr="003D0193">
        <w:rPr>
          <w:rFonts w:ascii="Arial Narrow" w:hAnsi="Arial Narrow" w:cs="Times New Roman"/>
          <w:bCs/>
          <w:color w:val="000000"/>
        </w:rPr>
        <w:t>estrangeir</w:t>
      </w:r>
      <w:r w:rsidR="00B10B09" w:rsidRPr="003D0193">
        <w:rPr>
          <w:rFonts w:ascii="Arial Narrow" w:hAnsi="Arial Narrow" w:cs="Times New Roman"/>
          <w:bCs/>
          <w:color w:val="000000"/>
        </w:rPr>
        <w:t>o</w:t>
      </w:r>
      <w:r w:rsidRPr="003D0193">
        <w:rPr>
          <w:rFonts w:ascii="Arial Narrow" w:hAnsi="Arial Narrow" w:cs="Times New Roman"/>
          <w:bCs/>
          <w:color w:val="000000"/>
        </w:rPr>
        <w:t>s</w:t>
      </w:r>
      <w:proofErr w:type="gramEnd"/>
      <w:r w:rsidRPr="003D0193">
        <w:rPr>
          <w:rFonts w:ascii="Arial Narrow" w:hAnsi="Arial Narrow" w:cs="Times New Roman"/>
          <w:bCs/>
          <w:color w:val="000000"/>
        </w:rPr>
        <w:t xml:space="preserve"> que não tenham representação legal no Brasil com poderes expressos para receber citação e responder administrativa ou judicialmente;</w:t>
      </w:r>
    </w:p>
    <w:p w:rsidR="00A90627" w:rsidRPr="003D0193"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proofErr w:type="gramStart"/>
      <w:r w:rsidRPr="003D0193">
        <w:rPr>
          <w:rFonts w:ascii="Arial Narrow" w:eastAsia="Arial Unicode MS" w:hAnsi="Arial Narrow" w:cs="Times New Roman"/>
          <w:color w:val="000000"/>
        </w:rPr>
        <w:lastRenderedPageBreak/>
        <w:t>que</w:t>
      </w:r>
      <w:proofErr w:type="gramEnd"/>
      <w:r w:rsidRPr="003D0193">
        <w:rPr>
          <w:rFonts w:ascii="Arial Narrow" w:eastAsia="Arial Unicode MS" w:hAnsi="Arial Narrow" w:cs="Times New Roman"/>
          <w:color w:val="000000"/>
        </w:rPr>
        <w:t xml:space="preserve"> se enquadrem nas vedações previstas no artigo 9º da Lei nº 8.666, de 1993;</w:t>
      </w:r>
    </w:p>
    <w:p w:rsidR="00A90627" w:rsidRPr="003D0193"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proofErr w:type="gramStart"/>
      <w:r w:rsidRPr="003D0193">
        <w:rPr>
          <w:rFonts w:ascii="Arial Narrow" w:hAnsi="Arial Narrow" w:cs="Times New Roman"/>
          <w:color w:val="000000"/>
        </w:rPr>
        <w:t>que</w:t>
      </w:r>
      <w:proofErr w:type="gramEnd"/>
      <w:r w:rsidRPr="003D0193">
        <w:rPr>
          <w:rFonts w:ascii="Arial Narrow" w:hAnsi="Arial Narrow" w:cs="Times New Roman"/>
          <w:color w:val="000000"/>
        </w:rPr>
        <w:t xml:space="preserve"> estejam sob falência, em recuperação judicial ou extrajudicial, concurso de credores, concordata ou insolvência, em processo de dissolução ou liquidação;</w:t>
      </w:r>
    </w:p>
    <w:p w:rsidR="00B12559" w:rsidRPr="00B12559" w:rsidRDefault="00B12559" w:rsidP="00B12559">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r w:rsidRPr="00B12559">
        <w:rPr>
          <w:rFonts w:ascii="Arial Narrow" w:hAnsi="Arial Narrow" w:cs="Times New Roman"/>
          <w:color w:val="000000"/>
        </w:rPr>
        <w:t xml:space="preserve">Sociedades Cooperativas, </w:t>
      </w:r>
      <w:r w:rsidRPr="0024004C">
        <w:rPr>
          <w:rFonts w:ascii="Arial Narrow" w:hAnsi="Arial Narrow" w:cs="Times New Roman"/>
          <w:color w:val="000000"/>
        </w:rPr>
        <w:t>considerando a vedação contida no Termo de Conciliação Judicial firmado entre o Ministério Público do Trabalho e a União</w:t>
      </w:r>
      <w:r w:rsidRPr="00B12559">
        <w:rPr>
          <w:rFonts w:ascii="Arial Narrow" w:hAnsi="Arial Narrow" w:cs="Times New Roman"/>
          <w:color w:val="000000"/>
        </w:rPr>
        <w:t xml:space="preserve">, </w:t>
      </w:r>
      <w:r w:rsidRPr="00B12559">
        <w:rPr>
          <w:rFonts w:ascii="Arial Narrow" w:hAnsi="Arial Narrow" w:cs="Times New Roman"/>
        </w:rPr>
        <w:t>anexo ao Edital</w:t>
      </w:r>
      <w:r w:rsidRPr="00B12559">
        <w:rPr>
          <w:rFonts w:ascii="Arial Narrow" w:hAnsi="Arial Narrow" w:cs="Times New Roman"/>
          <w:color w:val="000000"/>
        </w:rPr>
        <w:t>, e a proibição do artigo 4° da Instrução Normativa SLTI/MPOG n° 2, de 30 de abril de 2008.</w:t>
      </w:r>
    </w:p>
    <w:p w:rsidR="00A90627" w:rsidRPr="003D0193" w:rsidRDefault="00A90627"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Como condição para participação no Pregão, o licitante assinalará “sim” ou “não” em campo próprio do sistema eletrônico, relativo às seguintes declarações:</w:t>
      </w:r>
      <w:r w:rsidRPr="003D0193">
        <w:rPr>
          <w:rFonts w:ascii="Arial Narrow" w:eastAsia="Zurich BT" w:hAnsi="Arial Narrow" w:cs="Times New Roman"/>
          <w:bCs/>
          <w:color w:val="000000"/>
        </w:rPr>
        <w:t xml:space="preserve"> </w:t>
      </w:r>
    </w:p>
    <w:p w:rsidR="00A90627" w:rsidRPr="003D0193" w:rsidRDefault="00BC1043"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3D0193">
        <w:rPr>
          <w:rFonts w:ascii="Arial Narrow" w:hAnsi="Arial Narrow" w:cs="Times New Roman"/>
          <w:bCs/>
          <w:color w:val="000000"/>
        </w:rPr>
        <w:t xml:space="preserve"> </w:t>
      </w:r>
      <w:proofErr w:type="gramStart"/>
      <w:r w:rsidR="00A90627" w:rsidRPr="003D0193">
        <w:rPr>
          <w:rFonts w:ascii="Arial Narrow" w:hAnsi="Arial Narrow" w:cs="Times New Roman"/>
          <w:bCs/>
          <w:color w:val="000000"/>
        </w:rPr>
        <w:t>que</w:t>
      </w:r>
      <w:proofErr w:type="gramEnd"/>
      <w:r w:rsidR="00A90627" w:rsidRPr="003D0193">
        <w:rPr>
          <w:rFonts w:ascii="Arial Narrow" w:hAnsi="Arial Narrow" w:cs="Times New Roman"/>
          <w:bCs/>
          <w:color w:val="000000"/>
        </w:rPr>
        <w:t xml:space="preserve"> cumpre os requisitos estabelecidos no artigo 3° </w:t>
      </w:r>
      <w:r w:rsidR="00A90627" w:rsidRPr="003D0193">
        <w:rPr>
          <w:rFonts w:ascii="Arial Narrow" w:hAnsi="Arial Narrow" w:cs="Times New Roman"/>
          <w:color w:val="000000"/>
        </w:rPr>
        <w:t xml:space="preserve">da Lei Complementar nº 123, de 2006, estando apto a usufruir do tratamento favorecido estabelecido em seus </w:t>
      </w:r>
      <w:proofErr w:type="spellStart"/>
      <w:r w:rsidR="00A90627" w:rsidRPr="003D0193">
        <w:rPr>
          <w:rFonts w:ascii="Arial Narrow" w:hAnsi="Arial Narrow" w:cs="Times New Roman"/>
          <w:color w:val="000000"/>
        </w:rPr>
        <w:t>arts</w:t>
      </w:r>
      <w:proofErr w:type="spellEnd"/>
      <w:r w:rsidR="00A90627" w:rsidRPr="003D0193">
        <w:rPr>
          <w:rFonts w:ascii="Arial Narrow" w:hAnsi="Arial Narrow" w:cs="Times New Roman"/>
          <w:color w:val="000000"/>
        </w:rPr>
        <w:t xml:space="preserve">. </w:t>
      </w:r>
      <w:smartTag w:uri="urn:schemas-microsoft-com:office:smarttags" w:element="metricconverter">
        <w:smartTagPr>
          <w:attr w:name="ProductID" w:val="42 a"/>
        </w:smartTagPr>
        <w:r w:rsidR="00A90627" w:rsidRPr="003D0193">
          <w:rPr>
            <w:rFonts w:ascii="Arial Narrow" w:hAnsi="Arial Narrow" w:cs="Times New Roman"/>
            <w:color w:val="000000"/>
          </w:rPr>
          <w:t>42 a</w:t>
        </w:r>
      </w:smartTag>
      <w:r w:rsidR="00A90627" w:rsidRPr="003D0193">
        <w:rPr>
          <w:rFonts w:ascii="Arial Narrow" w:hAnsi="Arial Narrow" w:cs="Times New Roman"/>
          <w:color w:val="000000"/>
        </w:rPr>
        <w:t xml:space="preserve"> 49.</w:t>
      </w:r>
    </w:p>
    <w:p w:rsidR="00A90627" w:rsidRPr="003D0193" w:rsidRDefault="00A90627" w:rsidP="00BE777D">
      <w:pPr>
        <w:numPr>
          <w:ilvl w:val="3"/>
          <w:numId w:val="1"/>
        </w:numPr>
        <w:spacing w:before="120" w:after="120" w:line="276" w:lineRule="auto"/>
        <w:ind w:left="1701" w:firstLine="0"/>
        <w:jc w:val="both"/>
        <w:rPr>
          <w:rFonts w:ascii="Arial Narrow" w:hAnsi="Arial Narrow" w:cs="Times New Roman"/>
          <w:bCs/>
          <w:color w:val="000000"/>
        </w:rPr>
      </w:pPr>
      <w:r w:rsidRPr="003D0193">
        <w:rPr>
          <w:rFonts w:ascii="Arial Narrow" w:hAnsi="Arial Narrow" w:cs="Times New Roman"/>
          <w:color w:val="000000"/>
        </w:rPr>
        <w:t>a assinalação do campo “não” apenas produzirá o efeito de o licitante não ter direito ao tratamento favorecido previsto na Lei Complementar nº 123, de 2006, mesmo que microempresa, empresa de pequeno porte ou sociedade cooperativa;</w:t>
      </w:r>
    </w:p>
    <w:p w:rsidR="00A90627" w:rsidRPr="003D0193"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3D0193">
        <w:rPr>
          <w:rFonts w:ascii="Arial Narrow" w:hAnsi="Arial Narrow" w:cs="Times New Roman"/>
          <w:color w:val="000000"/>
        </w:rPr>
        <w:t>que está ciente e concorda com as condições contidas no Edital e seus anexos, bem como de que cumpre plenamente os requisitos de habilitação definidos no Edital;</w:t>
      </w:r>
    </w:p>
    <w:p w:rsidR="00A90627" w:rsidRPr="003D0193"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color w:val="000000"/>
        </w:rPr>
      </w:pPr>
      <w:r w:rsidRPr="003D0193">
        <w:rPr>
          <w:rFonts w:ascii="Arial Narrow" w:hAnsi="Arial Narrow" w:cs="Times New Roman"/>
          <w:color w:val="000000"/>
        </w:rPr>
        <w:t xml:space="preserve">que inexistem fatos impeditivos para sua habilitação no certame, ciente da obrigatoriedade de declarar ocorrências posteriores; </w:t>
      </w:r>
    </w:p>
    <w:p w:rsidR="00A90627" w:rsidRPr="003D0193"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r w:rsidRPr="003D0193">
        <w:rPr>
          <w:rFonts w:ascii="Arial Narrow" w:hAnsi="Arial Narrow" w:cs="Times New Roman"/>
          <w:color w:val="000000"/>
        </w:rPr>
        <w:t>que não emprega menor de 18 anos em trabalho noturno, perigoso ou insalubre e não emprega menor de 16 anos, salvo menor, a partir de 14 anos, na condição de aprendiz, nos termos do artigo 7°, XXXIII, da Constituição.</w:t>
      </w:r>
      <w:r w:rsidRPr="003D0193">
        <w:rPr>
          <w:rFonts w:ascii="Arial Narrow" w:eastAsia="Zurich BT" w:hAnsi="Arial Narrow" w:cs="Times New Roman"/>
          <w:color w:val="000000"/>
        </w:rPr>
        <w:t xml:space="preserve"> </w:t>
      </w:r>
    </w:p>
    <w:p w:rsidR="00A90627" w:rsidRPr="003D0193"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eastAsia="Zurich BT" w:hAnsi="Arial Narrow" w:cs="Times New Roman"/>
          <w:color w:val="000000"/>
        </w:rPr>
        <w:t>que a proposta foi elaborada de forma independente, nos termos d</w:t>
      </w:r>
      <w:r w:rsidRPr="003D0193">
        <w:rPr>
          <w:rFonts w:ascii="Arial Narrow" w:hAnsi="Arial Narrow" w:cs="Times New Roman"/>
          <w:color w:val="000000"/>
        </w:rPr>
        <w:t>a Instrução Normativa SLTI/MPOG nº 2, de 16 de setembro de 2009.</w:t>
      </w:r>
    </w:p>
    <w:p w:rsidR="000F104D" w:rsidRPr="003D0193" w:rsidRDefault="000F104D" w:rsidP="000F104D">
      <w:pPr>
        <w:spacing w:after="120" w:line="276" w:lineRule="auto"/>
        <w:ind w:left="756"/>
        <w:jc w:val="both"/>
        <w:rPr>
          <w:rFonts w:ascii="Arial Narrow" w:hAnsi="Arial Narrow" w:cs="Times New Roman"/>
          <w:color w:val="000000"/>
        </w:rPr>
      </w:pPr>
    </w:p>
    <w:p w:rsidR="000F104D" w:rsidRPr="003D0193" w:rsidRDefault="000F104D" w:rsidP="000F104D">
      <w:pPr>
        <w:numPr>
          <w:ilvl w:val="0"/>
          <w:numId w:val="1"/>
        </w:numPr>
        <w:spacing w:after="120" w:line="276" w:lineRule="auto"/>
        <w:ind w:right="-17"/>
        <w:jc w:val="both"/>
        <w:rPr>
          <w:rFonts w:ascii="Arial Narrow" w:hAnsi="Arial Narrow" w:cs="Times New Roman"/>
          <w:b/>
          <w:color w:val="000000"/>
        </w:rPr>
      </w:pPr>
      <w:r w:rsidRPr="003D0193">
        <w:rPr>
          <w:rFonts w:ascii="Arial Narrow" w:hAnsi="Arial Narrow" w:cs="Times New Roman"/>
          <w:b/>
          <w:color w:val="000000"/>
        </w:rPr>
        <w:t>DO ENVIO DA PROPOSTA</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 licitante deverá encaminhar a proposta por meio do sistema eletrônico até a data e horário marcados para abertura da sessão, quando</w:t>
      </w:r>
      <w:r w:rsidR="00E93527" w:rsidRPr="003D0193">
        <w:rPr>
          <w:rFonts w:ascii="Arial Narrow" w:hAnsi="Arial Narrow" w:cs="Times New Roman"/>
          <w:color w:val="000000"/>
        </w:rPr>
        <w:t>,</w:t>
      </w:r>
      <w:r w:rsidRPr="003D0193">
        <w:rPr>
          <w:rFonts w:ascii="Arial Narrow" w:hAnsi="Arial Narrow" w:cs="Times New Roman"/>
          <w:color w:val="000000"/>
        </w:rPr>
        <w:t xml:space="preserve"> então, encerrar-se-á automaticamente a fase de recebimento de propostas.</w:t>
      </w:r>
    </w:p>
    <w:p w:rsidR="00A90627" w:rsidRPr="003D0193" w:rsidRDefault="00A90627"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Todas as referências de tempo no Edital, no aviso e durante a sessão pública observarão o horário de Brasília – DF.</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lastRenderedPageBreak/>
        <w:t xml:space="preserve">O licitante será responsável por todas as transações que forem efetuadas em seu nome no sistema eletrônico, assumindo como firmes e verdadeiras suas propostas e lances. </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1561E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rPr>
        <w:t>Até a abertura da sessão, os licitantes poderão retirar ou substituir as propostas apresentadas.</w:t>
      </w:r>
    </w:p>
    <w:p w:rsidR="001561E3" w:rsidRPr="00001D59" w:rsidRDefault="001561E3" w:rsidP="001561E3">
      <w:pPr>
        <w:numPr>
          <w:ilvl w:val="1"/>
          <w:numId w:val="1"/>
        </w:numPr>
        <w:spacing w:before="120" w:after="120" w:line="276" w:lineRule="auto"/>
        <w:ind w:left="425" w:firstLine="0"/>
        <w:jc w:val="both"/>
        <w:rPr>
          <w:rFonts w:cs="Times New Roman"/>
          <w:color w:val="000000"/>
          <w:sz w:val="20"/>
          <w:szCs w:val="20"/>
        </w:rPr>
      </w:pPr>
      <w:r w:rsidRPr="00CA3F3F">
        <w:rPr>
          <w:rFonts w:cs="Times New Roman"/>
          <w:sz w:val="20"/>
          <w:szCs w:val="20"/>
        </w:rPr>
        <w:t xml:space="preserve">A proposta vencedora será o </w:t>
      </w:r>
      <w:r w:rsidRPr="00CA3F3F">
        <w:rPr>
          <w:rFonts w:cs="Times New Roman"/>
          <w:b/>
          <w:bCs/>
          <w:sz w:val="20"/>
          <w:szCs w:val="20"/>
        </w:rPr>
        <w:t xml:space="preserve">MENOR PREÇO </w:t>
      </w:r>
      <w:r>
        <w:rPr>
          <w:rFonts w:cs="Times New Roman"/>
          <w:b/>
          <w:bCs/>
          <w:sz w:val="20"/>
          <w:szCs w:val="20"/>
        </w:rPr>
        <w:t>TOTAL</w:t>
      </w:r>
      <w:r w:rsidRPr="00CA3F3F">
        <w:rPr>
          <w:rFonts w:cs="Times New Roman"/>
          <w:b/>
          <w:bCs/>
          <w:sz w:val="20"/>
          <w:szCs w:val="20"/>
        </w:rPr>
        <w:t xml:space="preserve"> NO GRUPO</w:t>
      </w:r>
      <w:r w:rsidRPr="00CA3F3F">
        <w:rPr>
          <w:rFonts w:cs="Times New Roman"/>
          <w:sz w:val="20"/>
          <w:szCs w:val="20"/>
        </w:rPr>
        <w:t xml:space="preserve">, observando que o valor máximos a ser pago pela Administração em cada item será o cadastrado no </w:t>
      </w:r>
      <w:proofErr w:type="spellStart"/>
      <w:r w:rsidRPr="00CA3F3F">
        <w:rPr>
          <w:rFonts w:cs="Times New Roman"/>
          <w:sz w:val="20"/>
          <w:szCs w:val="20"/>
        </w:rPr>
        <w:t>Comprasnet</w:t>
      </w:r>
      <w:proofErr w:type="spellEnd"/>
      <w:r w:rsidRPr="00CA3F3F">
        <w:rPr>
          <w:rFonts w:cs="Times New Roman"/>
          <w:sz w:val="20"/>
          <w:szCs w:val="20"/>
        </w:rPr>
        <w:t>.</w:t>
      </w:r>
    </w:p>
    <w:p w:rsidR="001561E3" w:rsidRPr="004A1C0F" w:rsidRDefault="001561E3" w:rsidP="001561E3">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BC2072">
        <w:rPr>
          <w:rFonts w:cs="Times New Roman"/>
          <w:color w:val="000000"/>
          <w:sz w:val="20"/>
          <w:szCs w:val="20"/>
        </w:rPr>
        <w:t>Os itens 01, 02 e 03 serão licitados pelo menor preço;</w:t>
      </w:r>
    </w:p>
    <w:p w:rsidR="001561E3" w:rsidRPr="00C746F1" w:rsidRDefault="001561E3" w:rsidP="001561E3">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BC2072">
        <w:rPr>
          <w:rFonts w:cs="Times New Roman"/>
          <w:color w:val="000000"/>
          <w:sz w:val="20"/>
          <w:szCs w:val="20"/>
        </w:rPr>
        <w:t xml:space="preserve">Nos itens 04, 05 (Serviços eventuais de manutenção e locação de componentes subcontratados), conforme descrição e modelo da planilha do ANEXO IV do termo de referência, não haverá disputa entre os licitantes, devendo o lance ofertado observar necessariamente os valores fixos de R$ </w:t>
      </w:r>
      <w:r>
        <w:rPr>
          <w:rFonts w:cs="Times New Roman"/>
          <w:color w:val="000000"/>
          <w:sz w:val="20"/>
          <w:szCs w:val="20"/>
        </w:rPr>
        <w:t>300.000,00</w:t>
      </w:r>
      <w:r w:rsidRPr="00BC2072">
        <w:rPr>
          <w:rFonts w:cs="Times New Roman"/>
          <w:color w:val="000000"/>
          <w:sz w:val="20"/>
          <w:szCs w:val="20"/>
        </w:rPr>
        <w:t xml:space="preserve"> e R$ 60.000,00, respectivamente, por tratar de previsão orçamentária para possíveis gastos com a aeronave, gerando obrigação para a Administração apenas nos serviços efetivamente utilizados.</w:t>
      </w:r>
    </w:p>
    <w:p w:rsidR="001561E3" w:rsidRPr="00BC2072" w:rsidRDefault="001561E3" w:rsidP="001561E3">
      <w:pPr>
        <w:pStyle w:val="PargrafodaLista"/>
        <w:numPr>
          <w:ilvl w:val="0"/>
          <w:numId w:val="12"/>
        </w:numPr>
        <w:tabs>
          <w:tab w:val="left" w:pos="1440"/>
        </w:tabs>
        <w:autoSpaceDE w:val="0"/>
        <w:snapToGrid w:val="0"/>
        <w:spacing w:before="120" w:after="120" w:line="276" w:lineRule="auto"/>
        <w:jc w:val="both"/>
        <w:rPr>
          <w:rFonts w:cs="Times New Roman"/>
          <w:color w:val="000000"/>
          <w:sz w:val="20"/>
          <w:szCs w:val="20"/>
        </w:rPr>
      </w:pPr>
      <w:r w:rsidRPr="00BC2072">
        <w:rPr>
          <w:rFonts w:cs="Times New Roman"/>
          <w:color w:val="000000"/>
          <w:sz w:val="20"/>
          <w:szCs w:val="20"/>
        </w:rPr>
        <w:t xml:space="preserve"> Caso os valores dos item 04 e 05 sejam diferentes dos estabelecidos, </w:t>
      </w:r>
      <w:r w:rsidRPr="00E67D92">
        <w:rPr>
          <w:rFonts w:cs="Times New Roman"/>
          <w:b/>
          <w:bCs/>
          <w:color w:val="000000"/>
          <w:sz w:val="20"/>
          <w:szCs w:val="20"/>
        </w:rPr>
        <w:t>a proposta não será aceita</w:t>
      </w:r>
      <w:r w:rsidRPr="00BC2072">
        <w:rPr>
          <w:rFonts w:cs="Times New Roman"/>
          <w:color w:val="000000"/>
          <w:sz w:val="20"/>
          <w:szCs w:val="20"/>
        </w:rPr>
        <w:t>;</w:t>
      </w:r>
    </w:p>
    <w:p w:rsidR="001561E3" w:rsidRPr="0012581A" w:rsidRDefault="001561E3" w:rsidP="001561E3">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12581A">
        <w:rPr>
          <w:rFonts w:cs="Times New Roman"/>
          <w:sz w:val="20"/>
          <w:szCs w:val="20"/>
        </w:rPr>
        <w:t>O item 06 (R$ 6</w:t>
      </w:r>
      <w:r w:rsidR="0012581A" w:rsidRPr="0012581A">
        <w:rPr>
          <w:rFonts w:cs="Times New Roman"/>
          <w:sz w:val="20"/>
          <w:szCs w:val="20"/>
        </w:rPr>
        <w:t>87.500</w:t>
      </w:r>
      <w:r w:rsidRPr="0012581A">
        <w:rPr>
          <w:rFonts w:cs="Times New Roman"/>
          <w:sz w:val="20"/>
          <w:szCs w:val="20"/>
        </w:rPr>
        <w:t>,00) compõe-se de dois valores conforme média das propostas encaminhadas pelas empresas: R$ 500.000,00 referente</w:t>
      </w:r>
      <w:r w:rsidR="0012581A">
        <w:rPr>
          <w:rFonts w:cs="Times New Roman"/>
          <w:sz w:val="20"/>
          <w:szCs w:val="20"/>
        </w:rPr>
        <w:t>s</w:t>
      </w:r>
      <w:r w:rsidRPr="0012581A">
        <w:rPr>
          <w:rFonts w:cs="Times New Roman"/>
          <w:sz w:val="20"/>
          <w:szCs w:val="20"/>
        </w:rPr>
        <w:t xml:space="preserve"> à reserva da administração para possíveis gastos com peças fundados na lista de preços do fabricante da aeronave (</w:t>
      </w:r>
      <w:proofErr w:type="spellStart"/>
      <w:r w:rsidRPr="0012581A">
        <w:rPr>
          <w:rFonts w:cs="Times New Roman"/>
          <w:i/>
          <w:sz w:val="20"/>
          <w:szCs w:val="20"/>
        </w:rPr>
        <w:t>price</w:t>
      </w:r>
      <w:proofErr w:type="spellEnd"/>
      <w:r w:rsidRPr="0012581A">
        <w:rPr>
          <w:rFonts w:cs="Times New Roman"/>
          <w:i/>
          <w:sz w:val="20"/>
          <w:szCs w:val="20"/>
        </w:rPr>
        <w:t xml:space="preserve"> </w:t>
      </w:r>
      <w:proofErr w:type="spellStart"/>
      <w:r w:rsidRPr="0012581A">
        <w:rPr>
          <w:rFonts w:cs="Times New Roman"/>
          <w:i/>
          <w:sz w:val="20"/>
          <w:szCs w:val="20"/>
        </w:rPr>
        <w:t>list</w:t>
      </w:r>
      <w:proofErr w:type="spellEnd"/>
      <w:r w:rsidRPr="0012581A">
        <w:rPr>
          <w:rFonts w:cs="Times New Roman"/>
          <w:sz w:val="20"/>
          <w:szCs w:val="20"/>
        </w:rPr>
        <w:t>); R$ 1</w:t>
      </w:r>
      <w:r w:rsidR="0012581A" w:rsidRPr="0012581A">
        <w:rPr>
          <w:rFonts w:cs="Times New Roman"/>
          <w:sz w:val="20"/>
          <w:szCs w:val="20"/>
        </w:rPr>
        <w:t>87.500</w:t>
      </w:r>
      <w:r w:rsidRPr="0012581A">
        <w:rPr>
          <w:rFonts w:cs="Times New Roman"/>
          <w:sz w:val="20"/>
          <w:szCs w:val="20"/>
        </w:rPr>
        <w:t>,00 referente</w:t>
      </w:r>
      <w:r w:rsidR="0012581A">
        <w:rPr>
          <w:rFonts w:cs="Times New Roman"/>
          <w:sz w:val="20"/>
          <w:szCs w:val="20"/>
        </w:rPr>
        <w:t>s</w:t>
      </w:r>
      <w:r w:rsidRPr="0012581A">
        <w:rPr>
          <w:rFonts w:cs="Times New Roman"/>
          <w:sz w:val="20"/>
          <w:szCs w:val="20"/>
        </w:rPr>
        <w:t xml:space="preserve"> ao percentual de taxa de administração (3</w:t>
      </w:r>
      <w:r w:rsidR="0012581A" w:rsidRPr="0012581A">
        <w:rPr>
          <w:rFonts w:cs="Times New Roman"/>
          <w:sz w:val="20"/>
          <w:szCs w:val="20"/>
        </w:rPr>
        <w:t>7</w:t>
      </w:r>
      <w:r w:rsidRPr="0012581A">
        <w:rPr>
          <w:rFonts w:cs="Times New Roman"/>
          <w:sz w:val="20"/>
          <w:szCs w:val="20"/>
        </w:rPr>
        <w:t>,5%) do valor reservado pela Administração para peças (R$ 500.000,00), disponível para consulta nos autos.</w:t>
      </w:r>
    </w:p>
    <w:p w:rsidR="001561E3" w:rsidRPr="0012581A" w:rsidRDefault="001561E3" w:rsidP="001561E3">
      <w:pPr>
        <w:pStyle w:val="PargrafodaLista"/>
        <w:numPr>
          <w:ilvl w:val="0"/>
          <w:numId w:val="13"/>
        </w:numPr>
        <w:tabs>
          <w:tab w:val="left" w:pos="1440"/>
        </w:tabs>
        <w:autoSpaceDE w:val="0"/>
        <w:snapToGrid w:val="0"/>
        <w:spacing w:before="120" w:after="120" w:line="276" w:lineRule="auto"/>
        <w:jc w:val="both"/>
        <w:rPr>
          <w:rFonts w:cs="Times New Roman"/>
          <w:sz w:val="20"/>
          <w:szCs w:val="20"/>
        </w:rPr>
      </w:pPr>
      <w:r w:rsidRPr="0012581A">
        <w:rPr>
          <w:rFonts w:cs="Times New Roman"/>
          <w:sz w:val="20"/>
          <w:szCs w:val="20"/>
        </w:rPr>
        <w:t>A composição do item decorre da unicidade na prática de mercado quanto ao faturamento único de peça e demais custos para entrega do bem ao contratante;</w:t>
      </w:r>
    </w:p>
    <w:p w:rsidR="001561E3" w:rsidRPr="0012581A" w:rsidRDefault="001561E3" w:rsidP="001561E3">
      <w:pPr>
        <w:pStyle w:val="PargrafodaLista"/>
        <w:numPr>
          <w:ilvl w:val="0"/>
          <w:numId w:val="13"/>
        </w:numPr>
        <w:tabs>
          <w:tab w:val="left" w:pos="1440"/>
        </w:tabs>
        <w:autoSpaceDE w:val="0"/>
        <w:snapToGrid w:val="0"/>
        <w:spacing w:before="120" w:after="120" w:line="276" w:lineRule="auto"/>
        <w:jc w:val="both"/>
        <w:rPr>
          <w:rFonts w:cs="Times New Roman"/>
          <w:sz w:val="20"/>
          <w:szCs w:val="20"/>
        </w:rPr>
      </w:pPr>
      <w:r w:rsidRPr="0012581A">
        <w:rPr>
          <w:rFonts w:cs="Times New Roman"/>
          <w:sz w:val="20"/>
          <w:szCs w:val="20"/>
        </w:rPr>
        <w:t>O valor de R$ 500.000,00 (Item 6) não será objeto de disputa e gera obrigação para a administração apenas nas peças efetivamente fornecidas, esse montante será gasto conforme a necessidade de substituição de peças da aeronave. Contudo, os licitantes disputarão a taxa de administração de R$ 1</w:t>
      </w:r>
      <w:r w:rsidR="0012581A" w:rsidRPr="0012581A">
        <w:rPr>
          <w:rFonts w:cs="Times New Roman"/>
          <w:sz w:val="20"/>
          <w:szCs w:val="20"/>
        </w:rPr>
        <w:t>87.500</w:t>
      </w:r>
      <w:r w:rsidRPr="0012581A">
        <w:rPr>
          <w:rFonts w:cs="Times New Roman"/>
          <w:sz w:val="20"/>
          <w:szCs w:val="20"/>
        </w:rPr>
        <w:t>,00;</w:t>
      </w:r>
    </w:p>
    <w:p w:rsidR="001561E3" w:rsidRPr="0012581A" w:rsidRDefault="001561E3" w:rsidP="001561E3">
      <w:pPr>
        <w:pStyle w:val="PargrafodaLista"/>
        <w:numPr>
          <w:ilvl w:val="0"/>
          <w:numId w:val="13"/>
        </w:numPr>
        <w:tabs>
          <w:tab w:val="left" w:pos="1440"/>
        </w:tabs>
        <w:autoSpaceDE w:val="0"/>
        <w:snapToGrid w:val="0"/>
        <w:spacing w:before="120" w:after="120" w:line="276" w:lineRule="auto"/>
        <w:jc w:val="both"/>
        <w:rPr>
          <w:rFonts w:cs="Times New Roman"/>
          <w:sz w:val="20"/>
          <w:szCs w:val="20"/>
        </w:rPr>
      </w:pPr>
      <w:r w:rsidRPr="0012581A">
        <w:rPr>
          <w:rFonts w:cs="Times New Roman"/>
          <w:sz w:val="20"/>
          <w:szCs w:val="20"/>
        </w:rPr>
        <w:t>Caso o valor do lance no item 06 seja inferior a R$ 500.000,00 a proposta não será aceita, passando-se à análise da segunda colocada;</w:t>
      </w:r>
    </w:p>
    <w:p w:rsidR="001561E3" w:rsidRPr="0012581A" w:rsidRDefault="001561E3" w:rsidP="001561E3">
      <w:pPr>
        <w:pStyle w:val="PargrafodaLista"/>
        <w:numPr>
          <w:ilvl w:val="0"/>
          <w:numId w:val="13"/>
        </w:numPr>
        <w:tabs>
          <w:tab w:val="left" w:pos="1440"/>
        </w:tabs>
        <w:autoSpaceDE w:val="0"/>
        <w:snapToGrid w:val="0"/>
        <w:spacing w:before="120" w:after="120" w:line="276" w:lineRule="auto"/>
        <w:jc w:val="both"/>
        <w:rPr>
          <w:rFonts w:cs="Times New Roman"/>
          <w:sz w:val="20"/>
          <w:szCs w:val="20"/>
        </w:rPr>
      </w:pPr>
      <w:r w:rsidRPr="0012581A">
        <w:rPr>
          <w:rFonts w:cs="Times New Roman"/>
          <w:sz w:val="20"/>
          <w:szCs w:val="20"/>
        </w:rPr>
        <w:t>A título de exemplo: Caso um licitante dê um lance de R$ 575.000,00 no item 06, subtende-se que a taxa de administração corresponda a 15% (R$ 500.000,00 referente à reserva da Administração e R$ 75.000,000 de taxa de administração), e os 15% incidirão em todas as peças fornecidas, sobre o preço (</w:t>
      </w:r>
      <w:proofErr w:type="spellStart"/>
      <w:r w:rsidRPr="0012581A">
        <w:rPr>
          <w:rFonts w:cs="Times New Roman"/>
          <w:i/>
          <w:sz w:val="20"/>
          <w:szCs w:val="20"/>
        </w:rPr>
        <w:t>price</w:t>
      </w:r>
      <w:proofErr w:type="spellEnd"/>
      <w:r w:rsidRPr="0012581A">
        <w:rPr>
          <w:rFonts w:cs="Times New Roman"/>
          <w:i/>
          <w:sz w:val="20"/>
          <w:szCs w:val="20"/>
        </w:rPr>
        <w:t xml:space="preserve"> </w:t>
      </w:r>
      <w:proofErr w:type="spellStart"/>
      <w:r w:rsidRPr="0012581A">
        <w:rPr>
          <w:rFonts w:cs="Times New Roman"/>
          <w:i/>
          <w:sz w:val="20"/>
          <w:szCs w:val="20"/>
        </w:rPr>
        <w:t>list</w:t>
      </w:r>
      <w:proofErr w:type="spellEnd"/>
      <w:r w:rsidRPr="0012581A">
        <w:rPr>
          <w:rFonts w:cs="Times New Roman"/>
          <w:sz w:val="20"/>
          <w:szCs w:val="20"/>
        </w:rPr>
        <w:t>) para custear taxas, fretes, impostos e outros;</w:t>
      </w:r>
    </w:p>
    <w:p w:rsidR="001561E3" w:rsidRPr="003D0193" w:rsidRDefault="001561E3" w:rsidP="001561E3">
      <w:pPr>
        <w:numPr>
          <w:ilvl w:val="1"/>
          <w:numId w:val="1"/>
        </w:numPr>
        <w:spacing w:before="120" w:after="120" w:line="276" w:lineRule="auto"/>
        <w:ind w:left="425" w:firstLine="0"/>
        <w:jc w:val="both"/>
        <w:rPr>
          <w:rFonts w:ascii="Arial Narrow" w:hAnsi="Arial Narrow" w:cs="Times New Roman"/>
          <w:color w:val="000000"/>
        </w:rPr>
      </w:pPr>
      <w:r w:rsidRPr="00BC2072">
        <w:rPr>
          <w:rFonts w:cs="Times New Roman"/>
          <w:color w:val="000000"/>
          <w:sz w:val="20"/>
          <w:szCs w:val="20"/>
        </w:rPr>
        <w:t>Os lances serão por menor preço, entretanto a taxa de administração será registrada em contrato;</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rPr>
        <w:lastRenderedPageBreak/>
        <w:t>O licitante deverá enviar sua proposta mediante o preenchimento, no sistema eletrônico, dos seguintes campos:</w:t>
      </w:r>
    </w:p>
    <w:p w:rsidR="007D6C02" w:rsidRPr="007D6C02" w:rsidRDefault="007D6C02"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7D6C02">
        <w:rPr>
          <w:rFonts w:ascii="Arial Narrow" w:hAnsi="Arial Narrow" w:cs="Times New Roman"/>
          <w:i/>
        </w:rPr>
        <w:t>Valor anual, total</w:t>
      </w:r>
      <w:r w:rsidRPr="007D6C02">
        <w:rPr>
          <w:rFonts w:ascii="Arial Narrow" w:hAnsi="Arial Narrow" w:cs="Times New Roman"/>
        </w:rPr>
        <w:t xml:space="preserve"> </w:t>
      </w:r>
      <w:r w:rsidRPr="007D6C02">
        <w:rPr>
          <w:rFonts w:ascii="Arial Narrow" w:hAnsi="Arial Narrow" w:cs="Times New Roman"/>
          <w:bCs/>
          <w:i/>
          <w:iCs/>
        </w:rPr>
        <w:t>do item;</w:t>
      </w:r>
      <w:r w:rsidRPr="007D6C02">
        <w:rPr>
          <w:rFonts w:ascii="Arial Narrow" w:hAnsi="Arial Narrow" w:cs="Times New Roman"/>
          <w:bCs/>
          <w:iCs/>
          <w:color w:val="000000"/>
        </w:rPr>
        <w:t xml:space="preserve"> </w:t>
      </w:r>
    </w:p>
    <w:p w:rsidR="000F104D" w:rsidRPr="003D0193"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bCs/>
          <w:iCs/>
          <w:color w:val="000000"/>
        </w:rPr>
        <w:t xml:space="preserve">Descrição detalhada do objeto, contendo, entre outras, as seguintes informações: </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iCs/>
        </w:rPr>
      </w:pPr>
      <w:r w:rsidRPr="003D0193">
        <w:rPr>
          <w:rFonts w:ascii="Arial Narrow" w:hAnsi="Arial Narrow" w:cs="Times New Roman"/>
        </w:rPr>
        <w:t xml:space="preserve">Todas as especificações do objeto contidas na proposta vinculam a Contratada. </w:t>
      </w:r>
    </w:p>
    <w:p w:rsidR="000F104D" w:rsidRPr="003D0193" w:rsidRDefault="007E1966"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Nos valores propostos estarão inclusos todos os custos operacionais, encargos previdenciários, trabalhistas, tributários, comerciais e quaisquer outros que incidam direta ou indiretamente na prestação dos serviços.</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O prazo de validade da proposta não será inferior a </w:t>
      </w:r>
      <w:r w:rsidR="004157CF" w:rsidRPr="004157CF">
        <w:rPr>
          <w:rFonts w:ascii="Arial Narrow" w:hAnsi="Arial Narrow" w:cs="Times New Roman"/>
        </w:rPr>
        <w:t>60</w:t>
      </w:r>
      <w:r w:rsidRPr="004157CF">
        <w:rPr>
          <w:rFonts w:ascii="Arial Narrow" w:hAnsi="Arial Narrow" w:cs="Times New Roman"/>
          <w:bCs/>
          <w:iCs/>
        </w:rPr>
        <w:t>(</w:t>
      </w:r>
      <w:r w:rsidR="004157CF" w:rsidRPr="004157CF">
        <w:rPr>
          <w:rFonts w:ascii="Arial Narrow" w:hAnsi="Arial Narrow" w:cs="Times New Roman"/>
          <w:bCs/>
          <w:iCs/>
        </w:rPr>
        <w:t>sessenta</w:t>
      </w:r>
      <w:r w:rsidRPr="004157CF">
        <w:rPr>
          <w:rFonts w:ascii="Arial Narrow" w:hAnsi="Arial Narrow" w:cs="Times New Roman"/>
          <w:bCs/>
          <w:iCs/>
        </w:rPr>
        <w:t>) dias</w:t>
      </w:r>
      <w:r w:rsidRPr="003D0193">
        <w:rPr>
          <w:rFonts w:ascii="Arial Narrow" w:hAnsi="Arial Narrow" w:cs="Times New Roman"/>
          <w:b/>
          <w:color w:val="000000"/>
        </w:rPr>
        <w:t>,</w:t>
      </w:r>
      <w:r w:rsidRPr="003D0193">
        <w:rPr>
          <w:rFonts w:ascii="Arial Narrow" w:hAnsi="Arial Narrow" w:cs="Times New Roman"/>
          <w:color w:val="000000"/>
        </w:rPr>
        <w:t xml:space="preserve"> a contar da data de sua apresentação. </w:t>
      </w:r>
    </w:p>
    <w:p w:rsidR="000F104D" w:rsidRPr="003D0193" w:rsidRDefault="000F104D" w:rsidP="00203BD2">
      <w:pPr>
        <w:numPr>
          <w:ilvl w:val="0"/>
          <w:numId w:val="1"/>
        </w:numPr>
        <w:spacing w:before="240" w:after="120" w:line="276" w:lineRule="auto"/>
        <w:ind w:right="-17"/>
        <w:jc w:val="both"/>
        <w:rPr>
          <w:rFonts w:ascii="Arial Narrow" w:hAnsi="Arial Narrow" w:cs="Times New Roman"/>
          <w:b/>
          <w:color w:val="000000"/>
        </w:rPr>
      </w:pPr>
      <w:r w:rsidRPr="003D0193">
        <w:rPr>
          <w:rFonts w:ascii="Arial Narrow" w:hAnsi="Arial Narrow" w:cs="Times New Roman"/>
          <w:b/>
          <w:color w:val="000000"/>
        </w:rPr>
        <w:t>DAS PROPOSTAS E FORMULAÇÃO DE LANCES</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lang w:eastAsia="en-US"/>
        </w:rPr>
        <w:t>A abertura da presente licitação dar-se-á em sessão pública, por meio de sistema eletrônico, na data, horário e local indicados neste Edital.</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O </w:t>
      </w:r>
      <w:r w:rsidR="00E17E25" w:rsidRPr="003D0193">
        <w:rPr>
          <w:rFonts w:ascii="Arial Narrow" w:hAnsi="Arial Narrow" w:cs="Times New Roman"/>
          <w:color w:val="000000"/>
        </w:rPr>
        <w:t>Pregoeiro</w:t>
      </w:r>
      <w:r w:rsidRPr="003D0193">
        <w:rPr>
          <w:rFonts w:ascii="Arial Narrow" w:hAnsi="Arial Narrow" w:cs="Times New Roman"/>
          <w:color w:val="000000"/>
        </w:rPr>
        <w:t xml:space="preserve"> verificará as propostas apresentadas, desclassificando desde logo aquelas que não </w:t>
      </w:r>
      <w:r w:rsidRPr="003D0193">
        <w:rPr>
          <w:rFonts w:ascii="Arial Narrow" w:hAnsi="Arial Narrow" w:cs="Times New Roman"/>
        </w:rPr>
        <w:t>estejam em conformidade com os requisitos estabelecidos neste Edital, contenham vícios insanáveis ou não apresentem as especificações técnicas exigidas</w:t>
      </w:r>
      <w:r w:rsidR="001F1E52" w:rsidRPr="003D0193">
        <w:rPr>
          <w:rFonts w:ascii="Arial Narrow" w:hAnsi="Arial Narrow" w:cs="Times New Roman"/>
        </w:rPr>
        <w:t xml:space="preserve"> </w:t>
      </w:r>
      <w:r w:rsidRPr="003D0193">
        <w:rPr>
          <w:rFonts w:ascii="Arial Narrow" w:hAnsi="Arial Narrow" w:cs="Times New Roman"/>
        </w:rPr>
        <w:t xml:space="preserve">no Termo de Referência. </w:t>
      </w:r>
    </w:p>
    <w:p w:rsidR="000F104D" w:rsidRPr="003D0193"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A desclassificação será sempre fundamentada e registrada no sistema, com acompanhamento em tempo real por todos os participantes.</w:t>
      </w:r>
    </w:p>
    <w:p w:rsidR="000F104D" w:rsidRPr="003D0193"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A não desclassificação da proposta não impede o seu julgamento definitivo</w:t>
      </w:r>
      <w:r w:rsidR="006F1634" w:rsidRPr="003D0193">
        <w:rPr>
          <w:rFonts w:ascii="Arial Narrow" w:hAnsi="Arial Narrow" w:cs="Times New Roman"/>
          <w:color w:val="000000"/>
        </w:rPr>
        <w:t xml:space="preserve"> em sentido contrário</w:t>
      </w:r>
      <w:r w:rsidRPr="003D0193">
        <w:rPr>
          <w:rFonts w:ascii="Arial Narrow" w:hAnsi="Arial Narrow" w:cs="Times New Roman"/>
          <w:color w:val="000000"/>
        </w:rPr>
        <w:t>, levado a efeito na fase de aceitação.</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 sistema ordenará automaticamente as propostas classificadas, sendo que somente estas participarão da fase de lances.</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O sistema disponibilizará campo próprio para troca de </w:t>
      </w:r>
      <w:r w:rsidR="0067315F" w:rsidRPr="003D0193">
        <w:rPr>
          <w:rFonts w:ascii="Arial Narrow" w:hAnsi="Arial Narrow" w:cs="Times New Roman"/>
          <w:color w:val="000000"/>
        </w:rPr>
        <w:t>mensagens</w:t>
      </w:r>
      <w:r w:rsidRPr="003D0193">
        <w:rPr>
          <w:rFonts w:ascii="Arial Narrow" w:hAnsi="Arial Narrow" w:cs="Times New Roman"/>
          <w:color w:val="000000"/>
        </w:rPr>
        <w:t xml:space="preserve"> entre o </w:t>
      </w:r>
      <w:r w:rsidR="00E17E25" w:rsidRPr="003D0193">
        <w:rPr>
          <w:rFonts w:ascii="Arial Narrow" w:hAnsi="Arial Narrow" w:cs="Times New Roman"/>
          <w:color w:val="000000"/>
        </w:rPr>
        <w:t>Pregoeiro</w:t>
      </w:r>
      <w:r w:rsidRPr="003D0193">
        <w:rPr>
          <w:rFonts w:ascii="Arial Narrow" w:hAnsi="Arial Narrow" w:cs="Times New Roman"/>
          <w:color w:val="000000"/>
        </w:rPr>
        <w:t xml:space="preserve"> e os licitantes.</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Iniciada a etapa competitiva, os licitantes deverão encaminhar lances exclusivamente por meio de sistema eletrônico, sendo imediatamente informados do seu recebimento e do valor consignado no registro. </w:t>
      </w:r>
    </w:p>
    <w:p w:rsidR="000F104D" w:rsidRPr="00395299" w:rsidRDefault="000F104D" w:rsidP="00BE777D">
      <w:pPr>
        <w:numPr>
          <w:ilvl w:val="1"/>
          <w:numId w:val="1"/>
        </w:numPr>
        <w:tabs>
          <w:tab w:val="left" w:pos="1440"/>
        </w:tabs>
        <w:autoSpaceDE w:val="0"/>
        <w:snapToGrid w:val="0"/>
        <w:spacing w:before="120" w:after="120" w:line="276" w:lineRule="auto"/>
        <w:ind w:left="425" w:firstLine="0"/>
        <w:jc w:val="both"/>
        <w:rPr>
          <w:rFonts w:ascii="Arial Narrow" w:hAnsi="Arial Narrow" w:cs="Times New Roman"/>
          <w:i/>
        </w:rPr>
      </w:pPr>
      <w:r w:rsidRPr="00395299">
        <w:rPr>
          <w:rFonts w:ascii="Arial Narrow" w:hAnsi="Arial Narrow" w:cs="Times New Roman"/>
          <w:i/>
        </w:rPr>
        <w:t>O lance deverá ser ofertado pelo valor</w:t>
      </w:r>
      <w:r w:rsidR="00960387" w:rsidRPr="00395299">
        <w:rPr>
          <w:rFonts w:ascii="Arial Narrow" w:hAnsi="Arial Narrow" w:cs="Times New Roman"/>
          <w:i/>
        </w:rPr>
        <w:t xml:space="preserve"> </w:t>
      </w:r>
      <w:r w:rsidR="004C53FE" w:rsidRPr="00395299">
        <w:rPr>
          <w:rFonts w:ascii="Arial Narrow" w:hAnsi="Arial Narrow" w:cs="Times New Roman"/>
          <w:i/>
        </w:rPr>
        <w:t>anual</w:t>
      </w:r>
      <w:r w:rsidR="00395299" w:rsidRPr="00395299">
        <w:rPr>
          <w:rFonts w:ascii="Arial Narrow" w:hAnsi="Arial Narrow" w:cs="Times New Roman"/>
          <w:i/>
        </w:rPr>
        <w:t>/total</w:t>
      </w:r>
      <w:r w:rsidR="00520955" w:rsidRPr="00395299">
        <w:rPr>
          <w:rFonts w:ascii="Arial Narrow" w:hAnsi="Arial Narrow" w:cs="Times New Roman"/>
          <w:i/>
        </w:rPr>
        <w:t xml:space="preserve"> do item</w:t>
      </w:r>
      <w:r w:rsidR="00960387" w:rsidRPr="00395299">
        <w:rPr>
          <w:rFonts w:ascii="Arial Narrow" w:hAnsi="Arial Narrow" w:cs="Times New Roman"/>
          <w:i/>
        </w:rPr>
        <w:t>.</w:t>
      </w:r>
    </w:p>
    <w:p w:rsidR="009F5A28" w:rsidRPr="003D0193" w:rsidRDefault="009F5A28" w:rsidP="00BE777D">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960387">
        <w:rPr>
          <w:rFonts w:ascii="Arial Narrow" w:hAnsi="Arial Narrow" w:cs="Times New Roman"/>
          <w:color w:val="000000"/>
        </w:rPr>
        <w:t>Os licitantes poderão oferecer lances sucessivos, observando o horário fixado para abertura da sessão e as regras estabelecidas no Edital.</w:t>
      </w:r>
    </w:p>
    <w:p w:rsidR="009F5A28" w:rsidRPr="003D0193" w:rsidRDefault="009F5A28" w:rsidP="00BE777D">
      <w:pPr>
        <w:pStyle w:val="PargrafodaLista"/>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lastRenderedPageBreak/>
        <w:t xml:space="preserve">O licitante somente poderá oferecer lance inferior ao último por ele ofertado e registrado pelo sistema. </w:t>
      </w:r>
      <w:r w:rsidRPr="003D0193">
        <w:rPr>
          <w:rFonts w:ascii="Arial Narrow" w:hAnsi="Arial Narrow" w:cs="Times New Roman"/>
          <w:color w:val="000000"/>
        </w:rPr>
        <w:tab/>
      </w:r>
    </w:p>
    <w:p w:rsidR="000F104D" w:rsidRPr="003D0193" w:rsidRDefault="009F5A28" w:rsidP="00BE777D">
      <w:pPr>
        <w:numPr>
          <w:ilvl w:val="2"/>
          <w:numId w:val="1"/>
        </w:numPr>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O intervalo entre os lances enviados pelo mesmo licitante não poderá ser inferior a vinte (20) segundos e o intervalo entre lances não poderá ser inferior a três (3) segundos</w:t>
      </w:r>
      <w:r w:rsidR="000F104D" w:rsidRPr="003D0193">
        <w:rPr>
          <w:rFonts w:ascii="Arial Narrow" w:hAnsi="Arial Narrow" w:cs="Times New Roman"/>
          <w:color w:val="000000"/>
        </w:rPr>
        <w:t xml:space="preserve">. </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Não serão aceitos dois ou mais lances de mesmo valor, prevalecendo aquele que for recebido e registrado em primeiro lugar. </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Durante o transcurso da sessão pública, os licitantes serão informados, em tempo real, do valor do menor lance registrado, vedada a identificação do licitante. </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No caso de desconexão com o </w:t>
      </w:r>
      <w:r w:rsidR="00E17E25" w:rsidRPr="003D0193">
        <w:rPr>
          <w:rFonts w:ascii="Arial Narrow" w:hAnsi="Arial Narrow" w:cs="Times New Roman"/>
          <w:color w:val="000000"/>
        </w:rPr>
        <w:t>Pregoeiro</w:t>
      </w:r>
      <w:r w:rsidRPr="003D0193">
        <w:rPr>
          <w:rFonts w:ascii="Arial Narrow" w:hAnsi="Arial Narrow" w:cs="Times New Roman"/>
          <w:color w:val="000000"/>
        </w:rPr>
        <w:t xml:space="preserve">, no decorrer da etapa competitiva do Pregão, o sistema eletrônico poderá permanecer acessível aos licitantes para a recepção dos lances. </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Se a desconexão perdurar por tempo superior a 10 (dez) minutos, a sessão será suspensa e terá reinício somente após comunicação expressa do </w:t>
      </w:r>
      <w:r w:rsidR="00E17E25" w:rsidRPr="003D0193">
        <w:rPr>
          <w:rFonts w:ascii="Arial Narrow" w:hAnsi="Arial Narrow" w:cs="Times New Roman"/>
          <w:color w:val="000000"/>
        </w:rPr>
        <w:t>Pregoeiro</w:t>
      </w:r>
      <w:r w:rsidRPr="003D0193">
        <w:rPr>
          <w:rFonts w:ascii="Arial Narrow" w:hAnsi="Arial Narrow" w:cs="Times New Roman"/>
          <w:color w:val="000000"/>
        </w:rPr>
        <w:t xml:space="preserve"> aos participantes. </w:t>
      </w:r>
    </w:p>
    <w:p w:rsidR="000F104D" w:rsidRPr="003D0193" w:rsidRDefault="000F104D" w:rsidP="00BE777D">
      <w:pPr>
        <w:numPr>
          <w:ilvl w:val="1"/>
          <w:numId w:val="1"/>
        </w:numPr>
        <w:spacing w:before="120" w:after="120" w:line="276" w:lineRule="auto"/>
        <w:ind w:left="425" w:firstLine="0"/>
        <w:jc w:val="both"/>
        <w:rPr>
          <w:rFonts w:ascii="Arial Narrow" w:eastAsia="Zurich BT" w:hAnsi="Arial Narrow" w:cs="Times New Roman"/>
          <w:bCs/>
        </w:rPr>
      </w:pPr>
      <w:r w:rsidRPr="003D0193">
        <w:rPr>
          <w:rFonts w:ascii="Arial Narrow" w:hAnsi="Arial Narrow" w:cs="Times New Roman"/>
          <w:color w:val="000000"/>
        </w:rPr>
        <w:t xml:space="preserve">A etapa de lances da sessão pública será encerrada por decisão do </w:t>
      </w:r>
      <w:r w:rsidR="00E17E25" w:rsidRPr="003D0193">
        <w:rPr>
          <w:rFonts w:ascii="Arial Narrow" w:hAnsi="Arial Narrow" w:cs="Times New Roman"/>
          <w:color w:val="000000"/>
        </w:rPr>
        <w:t>Pregoeiro</w:t>
      </w:r>
      <w:r w:rsidRPr="003D0193">
        <w:rPr>
          <w:rFonts w:ascii="Arial Narrow" w:hAnsi="Arial Narrow"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3D0193" w:rsidRDefault="000F104D" w:rsidP="00BE777D">
      <w:pPr>
        <w:numPr>
          <w:ilvl w:val="1"/>
          <w:numId w:val="1"/>
        </w:numPr>
        <w:spacing w:before="120" w:after="120" w:line="276" w:lineRule="auto"/>
        <w:ind w:left="425" w:firstLine="0"/>
        <w:jc w:val="both"/>
        <w:rPr>
          <w:rFonts w:ascii="Arial Narrow" w:eastAsia="Zurich BT" w:hAnsi="Arial Narrow" w:cs="Zurich BT"/>
          <w:bCs/>
        </w:rPr>
      </w:pPr>
      <w:r w:rsidRPr="003D0193">
        <w:rPr>
          <w:rFonts w:ascii="Arial Narrow" w:hAnsi="Arial Narrow"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3D0193" w:rsidRDefault="005634BD" w:rsidP="00BE777D">
      <w:pPr>
        <w:numPr>
          <w:ilvl w:val="1"/>
          <w:numId w:val="1"/>
        </w:numPr>
        <w:spacing w:before="120" w:after="120" w:line="276" w:lineRule="auto"/>
        <w:ind w:left="425" w:firstLine="0"/>
        <w:jc w:val="both"/>
        <w:rPr>
          <w:rFonts w:ascii="Arial Narrow" w:eastAsia="Zurich BT" w:hAnsi="Arial Narrow" w:cs="Times New Roman"/>
          <w:bCs/>
        </w:rPr>
      </w:pPr>
      <w:r w:rsidRPr="003D0193">
        <w:rPr>
          <w:rFonts w:ascii="Arial Narrow" w:hAnsi="Arial Narrow" w:cs="Times New Roman"/>
          <w:color w:val="000000"/>
          <w:lang w:eastAsia="en-US"/>
        </w:rPr>
        <w:t>Encerrada a etapa de lances</w:t>
      </w:r>
      <w:r w:rsidRPr="003D0193">
        <w:rPr>
          <w:rFonts w:ascii="Arial Narrow" w:eastAsia="Zurich BT" w:hAnsi="Arial Narrow" w:cs="Times New Roman"/>
          <w:bCs/>
        </w:rPr>
        <w:t>, será efetivada a verificação automática, junto à Receita Federal, do porte da entidade empresarial. O sistema identificará em coluna própria as microempresas</w:t>
      </w:r>
      <w:r w:rsidR="001B0407" w:rsidRPr="003D0193">
        <w:rPr>
          <w:rFonts w:ascii="Arial Narrow" w:eastAsia="Zurich BT" w:hAnsi="Arial Narrow" w:cs="Times New Roman"/>
          <w:bCs/>
        </w:rPr>
        <w:t>,</w:t>
      </w:r>
      <w:r w:rsidRPr="003D0193">
        <w:rPr>
          <w:rFonts w:ascii="Arial Narrow" w:eastAsia="Zurich BT" w:hAnsi="Arial Narrow" w:cs="Times New Roman"/>
          <w:bCs/>
        </w:rPr>
        <w:t xml:space="preserve"> empresas de pequeno porte </w:t>
      </w:r>
      <w:r w:rsidR="001B0407" w:rsidRPr="003D0193">
        <w:rPr>
          <w:rFonts w:ascii="Arial Narrow" w:eastAsia="Zurich BT" w:hAnsi="Arial Narrow" w:cs="Times New Roman"/>
          <w:bCs/>
        </w:rPr>
        <w:t xml:space="preserve">e sociedades cooperativas </w:t>
      </w:r>
      <w:r w:rsidRPr="003D0193">
        <w:rPr>
          <w:rFonts w:ascii="Arial Narrow" w:eastAsia="Zurich BT" w:hAnsi="Arial Narrow" w:cs="Times New Roman"/>
          <w:bCs/>
        </w:rPr>
        <w:t xml:space="preserve">participantes, procedendo à comparação com os valores da primeira colocada, se esta for empresa de maior porte, assim como das demais classificadas, para o fim de aplicar-se o disposto nos </w:t>
      </w:r>
      <w:proofErr w:type="spellStart"/>
      <w:r w:rsidRPr="003D0193">
        <w:rPr>
          <w:rFonts w:ascii="Arial Narrow" w:eastAsia="Zurich BT" w:hAnsi="Arial Narrow" w:cs="Times New Roman"/>
          <w:bCs/>
        </w:rPr>
        <w:t>arts</w:t>
      </w:r>
      <w:proofErr w:type="spellEnd"/>
      <w:r w:rsidRPr="003D0193">
        <w:rPr>
          <w:rFonts w:ascii="Arial Narrow" w:eastAsia="Zurich BT" w:hAnsi="Arial Narrow" w:cs="Times New Roman"/>
          <w:bCs/>
        </w:rPr>
        <w:t>. 44 e 45 da LC nº 123, de 2006, regulamentada pelo Decreto nº 6.204, de 2007.</w:t>
      </w:r>
    </w:p>
    <w:p w:rsidR="005634BD" w:rsidRPr="003D0193" w:rsidRDefault="005634B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Nessas condições, as propostas de </w:t>
      </w:r>
      <w:r w:rsidRPr="003D0193">
        <w:rPr>
          <w:rFonts w:ascii="Arial Narrow" w:eastAsia="Zurich BT" w:hAnsi="Arial Narrow" w:cs="Times New Roman"/>
          <w:bCs/>
        </w:rPr>
        <w:t>microempresas</w:t>
      </w:r>
      <w:r w:rsidR="001B0407" w:rsidRPr="003D0193">
        <w:rPr>
          <w:rFonts w:ascii="Arial Narrow" w:eastAsia="Zurich BT" w:hAnsi="Arial Narrow" w:cs="Times New Roman"/>
          <w:bCs/>
        </w:rPr>
        <w:t>,</w:t>
      </w:r>
      <w:r w:rsidRPr="003D0193">
        <w:rPr>
          <w:rFonts w:ascii="Arial Narrow" w:eastAsia="Zurich BT" w:hAnsi="Arial Narrow" w:cs="Times New Roman"/>
          <w:bCs/>
        </w:rPr>
        <w:t xml:space="preserve"> empresas de pequeno porte</w:t>
      </w:r>
      <w:r w:rsidRPr="003D0193">
        <w:rPr>
          <w:rFonts w:ascii="Arial Narrow" w:hAnsi="Arial Narrow" w:cs="Times New Roman"/>
          <w:color w:val="000000"/>
        </w:rPr>
        <w:t xml:space="preserve"> </w:t>
      </w:r>
      <w:r w:rsidR="001B0407" w:rsidRPr="003D0193">
        <w:rPr>
          <w:rFonts w:ascii="Arial Narrow" w:hAnsi="Arial Narrow" w:cs="Times New Roman"/>
          <w:color w:val="000000"/>
        </w:rPr>
        <w:t xml:space="preserve">e </w:t>
      </w:r>
      <w:r w:rsidR="001B0407" w:rsidRPr="003D0193">
        <w:rPr>
          <w:rFonts w:ascii="Arial Narrow" w:eastAsia="Zurich BT" w:hAnsi="Arial Narrow" w:cs="Times New Roman"/>
          <w:bCs/>
        </w:rPr>
        <w:t xml:space="preserve">sociedades cooperativas </w:t>
      </w:r>
      <w:r w:rsidRPr="003D0193">
        <w:rPr>
          <w:rFonts w:ascii="Arial Narrow" w:hAnsi="Arial Narrow" w:cs="Times New Roman"/>
          <w:color w:val="000000"/>
        </w:rPr>
        <w:t>que se encontrarem na faixa de até 5% (cinco por cento) acima da proposta ou lance de menor preço serão consideradas empatadas com a primeira colocada.</w:t>
      </w:r>
    </w:p>
    <w:p w:rsidR="005634BD" w:rsidRPr="003D0193" w:rsidRDefault="005634B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3D0193" w:rsidRDefault="005634BD" w:rsidP="00BE777D">
      <w:pPr>
        <w:numPr>
          <w:ilvl w:val="1"/>
          <w:numId w:val="1"/>
        </w:numPr>
        <w:spacing w:before="120" w:after="120" w:line="276" w:lineRule="auto"/>
        <w:ind w:left="425" w:firstLine="0"/>
        <w:jc w:val="both"/>
        <w:rPr>
          <w:rFonts w:ascii="Arial Narrow" w:eastAsia="Zurich BT" w:hAnsi="Arial Narrow" w:cs="Zurich BT"/>
          <w:bCs/>
        </w:rPr>
      </w:pPr>
      <w:r w:rsidRPr="003D0193">
        <w:rPr>
          <w:rFonts w:ascii="Arial Narrow" w:hAnsi="Arial Narrow" w:cs="Times New Roman"/>
          <w:color w:val="000000"/>
        </w:rPr>
        <w:lastRenderedPageBreak/>
        <w:t xml:space="preserve">Caso a </w:t>
      </w:r>
      <w:r w:rsidRPr="003D0193">
        <w:rPr>
          <w:rFonts w:ascii="Arial Narrow" w:eastAsia="Zurich BT" w:hAnsi="Arial Narrow" w:cs="Times New Roman"/>
          <w:bCs/>
        </w:rPr>
        <w:t>microempresa</w:t>
      </w:r>
      <w:r w:rsidR="001B0407" w:rsidRPr="003D0193">
        <w:rPr>
          <w:rFonts w:ascii="Arial Narrow" w:eastAsia="Zurich BT" w:hAnsi="Arial Narrow" w:cs="Times New Roman"/>
          <w:bCs/>
        </w:rPr>
        <w:t>,</w:t>
      </w:r>
      <w:r w:rsidRPr="003D0193">
        <w:rPr>
          <w:rFonts w:ascii="Arial Narrow" w:eastAsia="Zurich BT" w:hAnsi="Arial Narrow" w:cs="Times New Roman"/>
          <w:bCs/>
        </w:rPr>
        <w:t xml:space="preserve"> empresa de pequeno porte</w:t>
      </w:r>
      <w:r w:rsidR="001B0407" w:rsidRPr="003D0193">
        <w:rPr>
          <w:rFonts w:ascii="Arial Narrow" w:eastAsia="Zurich BT" w:hAnsi="Arial Narrow" w:cs="Times New Roman"/>
          <w:bCs/>
        </w:rPr>
        <w:t xml:space="preserve"> ou sociedade cooperativa </w:t>
      </w:r>
      <w:r w:rsidRPr="003D0193">
        <w:rPr>
          <w:rFonts w:ascii="Arial Narrow" w:hAnsi="Arial Narrow" w:cs="Times New Roman"/>
          <w:color w:val="000000"/>
        </w:rPr>
        <w:t xml:space="preserve">melhor classificada desista ou não se manifeste no prazo estabelecido, serão convocadas as demais licitantes </w:t>
      </w:r>
      <w:r w:rsidRPr="003D0193">
        <w:rPr>
          <w:rFonts w:ascii="Arial Narrow" w:eastAsia="Zurich BT" w:hAnsi="Arial Narrow" w:cs="Times New Roman"/>
          <w:bCs/>
        </w:rPr>
        <w:t>microempresa</w:t>
      </w:r>
      <w:r w:rsidR="001B0407" w:rsidRPr="003D0193">
        <w:rPr>
          <w:rFonts w:ascii="Arial Narrow" w:eastAsia="Zurich BT" w:hAnsi="Arial Narrow" w:cs="Times New Roman"/>
          <w:bCs/>
        </w:rPr>
        <w:t>,</w:t>
      </w:r>
      <w:r w:rsidRPr="003D0193">
        <w:rPr>
          <w:rFonts w:ascii="Arial Narrow" w:eastAsia="Zurich BT" w:hAnsi="Arial Narrow" w:cs="Times New Roman"/>
          <w:bCs/>
        </w:rPr>
        <w:t xml:space="preserve"> empresa de pequeno porte </w:t>
      </w:r>
      <w:r w:rsidR="001B0407" w:rsidRPr="003D0193">
        <w:rPr>
          <w:rFonts w:ascii="Arial Narrow" w:eastAsia="Zurich BT" w:hAnsi="Arial Narrow" w:cs="Times New Roman"/>
          <w:bCs/>
        </w:rPr>
        <w:t xml:space="preserve">e sociedade cooperativa </w:t>
      </w:r>
      <w:r w:rsidRPr="003D0193">
        <w:rPr>
          <w:rFonts w:ascii="Arial Narrow" w:hAnsi="Arial Narrow" w:cs="Times New Roman"/>
          <w:color w:val="000000"/>
        </w:rPr>
        <w:t>que se encontrem naquele intervalo de 5% (cinco por cento), na ordem de classificação, para o exercício do mesmo direito, no prazo estabelecido no subitem anterior.</w:t>
      </w:r>
    </w:p>
    <w:p w:rsidR="001276E8" w:rsidRPr="003D0193" w:rsidRDefault="001276E8" w:rsidP="00BE777D">
      <w:pPr>
        <w:numPr>
          <w:ilvl w:val="1"/>
          <w:numId w:val="1"/>
        </w:numPr>
        <w:spacing w:before="120" w:after="120" w:line="276" w:lineRule="auto"/>
        <w:ind w:left="425" w:firstLine="0"/>
        <w:jc w:val="both"/>
        <w:rPr>
          <w:rFonts w:ascii="Arial Narrow" w:eastAsia="Zurich BT" w:hAnsi="Arial Narrow" w:cs="Times New Roman"/>
          <w:bCs/>
        </w:rPr>
      </w:pPr>
      <w:r w:rsidRPr="003D0193">
        <w:rPr>
          <w:rFonts w:ascii="Arial Narrow" w:hAnsi="Arial Narrow" w:cs="Times New Roman"/>
        </w:rPr>
        <w:t xml:space="preserve">No caso de equivalência dos valores apresentados pela </w:t>
      </w:r>
      <w:r w:rsidRPr="003D0193">
        <w:rPr>
          <w:rFonts w:ascii="Arial Narrow" w:eastAsia="Zurich BT" w:hAnsi="Arial Narrow" w:cs="Times New Roman"/>
          <w:bCs/>
        </w:rPr>
        <w:t xml:space="preserve">microempresa, empresa de pequeno porte </w:t>
      </w:r>
      <w:r w:rsidRPr="003D0193">
        <w:rPr>
          <w:rFonts w:ascii="Arial Narrow" w:hAnsi="Arial Narrow" w:cs="Times New Roman"/>
        </w:rPr>
        <w:t>e equiparados que se encontrem em situação de empate, será realizado sorteio para que se identifique a primeira que poderá apresentar melhor oferta</w:t>
      </w:r>
      <w:r w:rsidRPr="003D0193">
        <w:rPr>
          <w:rFonts w:ascii="Arial Narrow" w:hAnsi="Arial Narrow" w:cs="Times New Roman"/>
          <w:color w:val="7030A0"/>
        </w:rPr>
        <w:t>.</w:t>
      </w:r>
    </w:p>
    <w:p w:rsidR="001276E8" w:rsidRPr="003D0193" w:rsidRDefault="004A6787" w:rsidP="004A6787">
      <w:pPr>
        <w:numPr>
          <w:ilvl w:val="1"/>
          <w:numId w:val="1"/>
        </w:numPr>
        <w:spacing w:before="120" w:after="120" w:line="276" w:lineRule="auto"/>
        <w:ind w:left="425" w:firstLine="0"/>
        <w:jc w:val="both"/>
        <w:rPr>
          <w:rFonts w:ascii="Arial Narrow" w:eastAsia="Zurich BT" w:hAnsi="Arial Narrow" w:cs="Times New Roman"/>
          <w:bCs/>
        </w:rPr>
      </w:pPr>
      <w:r w:rsidRPr="003D0193">
        <w:rPr>
          <w:rFonts w:ascii="Arial Narrow" w:eastAsia="Zurich BT" w:hAnsi="Arial Narrow" w:cs="Times New Roman"/>
          <w:bCs/>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Eventual empate entre propostas, o critério de desempate será aquele previsto no art. 3º, § 2º, da Lei nº 8.666, de 1993, assegurando-se a preferência, sucessivamente, aos serviços:</w:t>
      </w:r>
    </w:p>
    <w:p w:rsidR="000F104D" w:rsidRPr="003D0193"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 xml:space="preserve">prestados por empresas brasileiras; </w:t>
      </w:r>
    </w:p>
    <w:p w:rsidR="000F104D" w:rsidRPr="003D0193"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prestados por empresas que invistam em pesquisa e no desenvolvimento de tecnologia no País.</w:t>
      </w:r>
    </w:p>
    <w:p w:rsidR="000F104D" w:rsidRPr="003D0193" w:rsidRDefault="000F104D"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Persistindo o empate, o critério de desempate será o sorteio, em ato público para o qual os licitantes serão convocados, vedado qualquer outro processo.</w:t>
      </w:r>
    </w:p>
    <w:p w:rsidR="00F66B47" w:rsidRPr="003D0193" w:rsidRDefault="00F66B47" w:rsidP="00F66B47">
      <w:pPr>
        <w:spacing w:before="120" w:after="120" w:line="276" w:lineRule="auto"/>
        <w:ind w:left="425"/>
        <w:jc w:val="both"/>
        <w:rPr>
          <w:rFonts w:ascii="Arial Narrow" w:hAnsi="Arial Narrow" w:cs="Times New Roman"/>
          <w:color w:val="000000"/>
        </w:rPr>
      </w:pPr>
    </w:p>
    <w:p w:rsidR="000F104D" w:rsidRPr="003D0193" w:rsidRDefault="000F104D" w:rsidP="000F104D">
      <w:pPr>
        <w:numPr>
          <w:ilvl w:val="0"/>
          <w:numId w:val="1"/>
        </w:numPr>
        <w:spacing w:after="120" w:line="276" w:lineRule="auto"/>
        <w:ind w:right="-17"/>
        <w:jc w:val="both"/>
        <w:rPr>
          <w:rFonts w:ascii="Arial Narrow" w:hAnsi="Arial Narrow" w:cs="Times New Roman"/>
          <w:b/>
          <w:color w:val="000000"/>
        </w:rPr>
      </w:pPr>
      <w:r w:rsidRPr="003D0193">
        <w:rPr>
          <w:rFonts w:ascii="Arial Narrow" w:hAnsi="Arial Narrow" w:cs="Times New Roman"/>
          <w:b/>
          <w:bCs/>
          <w:color w:val="000000"/>
          <w:lang w:eastAsia="en-US"/>
        </w:rPr>
        <w:t>DA ACEITABILIDADE DA PROPOSTA VENCEDORA.</w:t>
      </w:r>
    </w:p>
    <w:p w:rsidR="001276E8" w:rsidRPr="003D0193" w:rsidRDefault="001276E8" w:rsidP="00BE777D">
      <w:pPr>
        <w:numPr>
          <w:ilvl w:val="1"/>
          <w:numId w:val="1"/>
        </w:numPr>
        <w:spacing w:before="120" w:after="120" w:line="276" w:lineRule="auto"/>
        <w:ind w:left="425" w:firstLine="0"/>
        <w:jc w:val="both"/>
        <w:rPr>
          <w:rFonts w:ascii="Arial Narrow" w:hAnsi="Arial Narrow" w:cs="Times New Roman"/>
          <w:color w:val="000000"/>
          <w:lang w:eastAsia="en-US"/>
        </w:rPr>
      </w:pPr>
      <w:r w:rsidRPr="003D0193">
        <w:rPr>
          <w:rFonts w:ascii="Arial Narrow" w:hAnsi="Arial Narrow" w:cs="Times New Roman"/>
          <w:color w:val="000000"/>
          <w:lang w:eastAsia="en-US"/>
        </w:rPr>
        <w:t>Encerrada a etapa de lances e depois da verificação de possível empate, o Pregoeiro examinará a proposta classificada</w:t>
      </w:r>
      <w:r w:rsidRPr="003D0193">
        <w:rPr>
          <w:rFonts w:ascii="Arial Narrow" w:eastAsiaTheme="minorEastAsia" w:hAnsi="Arial Narrow" w:cs="Times New Roman"/>
          <w:lang w:eastAsia="en-US"/>
        </w:rPr>
        <w:t xml:space="preserve"> </w:t>
      </w:r>
      <w:r w:rsidRPr="003D0193">
        <w:rPr>
          <w:rFonts w:ascii="Arial Narrow" w:hAnsi="Arial Narrow" w:cs="Times New Roman"/>
          <w:color w:val="000000"/>
          <w:lang w:eastAsia="en-US"/>
        </w:rPr>
        <w:t>em primeiro lugar quanto ao preço, a sua exequibilidade, bem como quanto ao cumprimento das especificações do objeto.</w:t>
      </w:r>
    </w:p>
    <w:p w:rsidR="001276E8" w:rsidRPr="00FC6C52" w:rsidRDefault="001276E8" w:rsidP="00BE777D">
      <w:pPr>
        <w:numPr>
          <w:ilvl w:val="1"/>
          <w:numId w:val="1"/>
        </w:numPr>
        <w:spacing w:before="120" w:after="120" w:line="276" w:lineRule="auto"/>
        <w:ind w:left="425" w:firstLine="0"/>
        <w:jc w:val="both"/>
        <w:rPr>
          <w:rFonts w:ascii="Arial Narrow" w:hAnsi="Arial Narrow" w:cs="Times New Roman"/>
          <w:bCs/>
        </w:rPr>
      </w:pPr>
      <w:r w:rsidRPr="00FC6C52">
        <w:rPr>
          <w:rFonts w:ascii="Arial Narrow" w:hAnsi="Arial Narrow" w:cs="Times New Roman"/>
          <w:bCs/>
          <w:iCs/>
        </w:rPr>
        <w:t xml:space="preserve">Será desclassificada a proposta ou o lance vencedor com valor superior ao preço máximo fixado, ou que apresentar preço manifestamente inexequível.  </w:t>
      </w:r>
    </w:p>
    <w:p w:rsidR="001276E8" w:rsidRPr="003D0193" w:rsidRDefault="001276E8" w:rsidP="00BE777D">
      <w:pPr>
        <w:numPr>
          <w:ilvl w:val="1"/>
          <w:numId w:val="1"/>
        </w:numPr>
        <w:spacing w:before="120" w:after="120" w:line="276" w:lineRule="auto"/>
        <w:ind w:left="425" w:firstLine="0"/>
        <w:jc w:val="both"/>
        <w:rPr>
          <w:rFonts w:ascii="Arial Narrow" w:hAnsi="Arial Narrow" w:cs="Times New Roman"/>
          <w:lang w:eastAsia="en-US"/>
        </w:rPr>
      </w:pPr>
      <w:r w:rsidRPr="003D0193">
        <w:rPr>
          <w:rFonts w:ascii="Arial Narrow" w:hAnsi="Arial Narrow" w:cs="Arial"/>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276E8" w:rsidRPr="003D0193" w:rsidRDefault="001276E8" w:rsidP="00BE777D">
      <w:pPr>
        <w:numPr>
          <w:ilvl w:val="1"/>
          <w:numId w:val="1"/>
        </w:numPr>
        <w:spacing w:before="120" w:after="120" w:line="276" w:lineRule="auto"/>
        <w:ind w:left="425" w:firstLine="0"/>
        <w:jc w:val="both"/>
        <w:rPr>
          <w:rFonts w:ascii="Arial Narrow" w:hAnsi="Arial Narrow" w:cs="Times New Roman"/>
          <w:bCs/>
          <w:iCs/>
        </w:rPr>
      </w:pPr>
      <w:r w:rsidRPr="003D0193">
        <w:rPr>
          <w:rFonts w:ascii="Arial Narrow" w:hAnsi="Arial Narrow" w:cs="Arial"/>
          <w:bCs/>
          <w:iCs/>
          <w:color w:val="000000"/>
        </w:rPr>
        <w:t xml:space="preserve">Se houver indícios de inexequibilidade da proposta de preço, ou em caso da necessidade de esclarecimentos complementares, poderão ser efetuadas diligências, na forma do </w:t>
      </w:r>
      <w:r w:rsidRPr="003D0193">
        <w:rPr>
          <w:rFonts w:ascii="Arial Narrow" w:hAnsi="Arial Narrow" w:cs="Arial"/>
          <w:bCs/>
          <w:iCs/>
          <w:color w:val="000000"/>
        </w:rPr>
        <w:lastRenderedPageBreak/>
        <w:t xml:space="preserve">§ 3° do artigo 43 da Lei n° 8.666, de </w:t>
      </w:r>
      <w:smartTag w:uri="urn:schemas-microsoft-com:office:smarttags" w:element="metricconverter">
        <w:smartTagPr>
          <w:attr w:name="ProductID" w:val="1993, a"/>
        </w:smartTagPr>
        <w:r w:rsidRPr="003D0193">
          <w:rPr>
            <w:rFonts w:ascii="Arial Narrow" w:hAnsi="Arial Narrow" w:cs="Arial"/>
            <w:bCs/>
            <w:iCs/>
            <w:color w:val="000000"/>
          </w:rPr>
          <w:t>1993, a</w:t>
        </w:r>
      </w:smartTag>
      <w:r w:rsidRPr="003D0193">
        <w:rPr>
          <w:rFonts w:ascii="Arial Narrow" w:hAnsi="Arial Narrow" w:cs="Arial"/>
          <w:bCs/>
          <w:iCs/>
          <w:color w:val="000000"/>
        </w:rPr>
        <w:t xml:space="preserve"> exemplo das enumeradas no §3º, do art. 29, da </w:t>
      </w:r>
      <w:r w:rsidRPr="003D0193">
        <w:rPr>
          <w:rFonts w:ascii="Arial Narrow" w:hAnsi="Arial Narrow" w:cs="Times New Roman"/>
          <w:color w:val="000000"/>
        </w:rPr>
        <w:t>IN SLTI/MPOG nº 2, de 2008</w:t>
      </w:r>
      <w:r w:rsidRPr="003D0193">
        <w:rPr>
          <w:rFonts w:ascii="Arial Narrow" w:hAnsi="Arial Narrow" w:cs="Arial"/>
          <w:bCs/>
          <w:iCs/>
          <w:color w:val="000000"/>
        </w:rPr>
        <w:t>.</w:t>
      </w:r>
    </w:p>
    <w:p w:rsidR="001276E8" w:rsidRPr="003D0193" w:rsidRDefault="001276E8" w:rsidP="00BE777D">
      <w:pPr>
        <w:numPr>
          <w:ilvl w:val="1"/>
          <w:numId w:val="1"/>
        </w:numPr>
        <w:spacing w:before="120" w:after="120" w:line="276" w:lineRule="auto"/>
        <w:ind w:left="425" w:firstLine="0"/>
        <w:jc w:val="both"/>
        <w:rPr>
          <w:rFonts w:ascii="Arial Narrow" w:hAnsi="Arial Narrow" w:cs="Times New Roman"/>
          <w:bCs/>
          <w:iCs/>
        </w:rPr>
      </w:pPr>
      <w:r w:rsidRPr="003D0193">
        <w:rPr>
          <w:rFonts w:ascii="Arial Narrow" w:hAnsi="Arial Narrow" w:cs="Arial"/>
          <w:bCs/>
          <w:iCs/>
          <w:color w:val="00000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3D0193" w:rsidRDefault="001276E8" w:rsidP="00BE777D">
      <w:pPr>
        <w:numPr>
          <w:ilvl w:val="1"/>
          <w:numId w:val="1"/>
        </w:numPr>
        <w:spacing w:before="120" w:after="120" w:line="276" w:lineRule="auto"/>
        <w:ind w:left="425" w:firstLine="0"/>
        <w:jc w:val="both"/>
        <w:rPr>
          <w:rFonts w:ascii="Arial Narrow" w:hAnsi="Arial Narrow" w:cs="Times New Roman"/>
          <w:bCs/>
          <w:iCs/>
        </w:rPr>
      </w:pPr>
      <w:r w:rsidRPr="003D0193">
        <w:rPr>
          <w:rFonts w:ascii="Arial Narrow" w:hAnsi="Arial Narrow" w:cs="Arial"/>
          <w:bCs/>
          <w:iCs/>
          <w:color w:val="000000"/>
        </w:rPr>
        <w:t>Qualquer interessado poderá requerer que se realizem diligências para aferir a exequibilidade e a legalidade das propostas, devendo apresentar as provas ou os indícios que fundamentam a suspeita.</w:t>
      </w:r>
    </w:p>
    <w:p w:rsidR="008C5551" w:rsidRPr="003D0193" w:rsidRDefault="008C5551" w:rsidP="00BE777D">
      <w:pPr>
        <w:numPr>
          <w:ilvl w:val="1"/>
          <w:numId w:val="1"/>
        </w:numPr>
        <w:spacing w:before="120" w:after="120" w:line="276" w:lineRule="auto"/>
        <w:ind w:left="425" w:firstLine="0"/>
        <w:jc w:val="both"/>
        <w:rPr>
          <w:rFonts w:ascii="Arial Narrow" w:hAnsi="Arial Narrow" w:cs="Arial"/>
          <w:bCs/>
          <w:iCs/>
          <w:color w:val="000000"/>
        </w:rPr>
      </w:pPr>
      <w:r w:rsidRPr="003D0193">
        <w:rPr>
          <w:rFonts w:ascii="Arial Narrow" w:hAnsi="Arial Narrow" w:cs="Times New Roman"/>
          <w:color w:val="000000"/>
          <w:lang w:eastAsia="en-US"/>
        </w:rPr>
        <w:t xml:space="preserve">O Pregoeiro poderá convocar o licitante para enviar documento digital, por meio de funcionalidade disponível no sistema, estabelecendo no “chat” prazo mínimo de </w:t>
      </w:r>
      <w:r w:rsidR="002D4C80" w:rsidRPr="002D4C80">
        <w:rPr>
          <w:rFonts w:ascii="Arial Narrow" w:hAnsi="Arial Narrow" w:cs="Times New Roman"/>
          <w:lang w:eastAsia="en-US"/>
        </w:rPr>
        <w:t>02</w:t>
      </w:r>
      <w:r w:rsidRPr="002D4C80">
        <w:rPr>
          <w:rFonts w:ascii="Arial Narrow" w:hAnsi="Arial Narrow" w:cs="Times New Roman"/>
          <w:lang w:eastAsia="en-US"/>
        </w:rPr>
        <w:t>(</w:t>
      </w:r>
      <w:r w:rsidR="002D4C80" w:rsidRPr="002D4C80">
        <w:rPr>
          <w:rFonts w:ascii="Arial Narrow" w:hAnsi="Arial Narrow" w:cs="Times New Roman"/>
          <w:lang w:eastAsia="en-US"/>
        </w:rPr>
        <w:t>duas</w:t>
      </w:r>
      <w:r w:rsidRPr="002D4C80">
        <w:rPr>
          <w:rFonts w:ascii="Arial Narrow" w:hAnsi="Arial Narrow" w:cs="Times New Roman"/>
          <w:lang w:eastAsia="en-US"/>
        </w:rPr>
        <w:t>),</w:t>
      </w:r>
      <w:r w:rsidRPr="003D0193">
        <w:rPr>
          <w:rFonts w:ascii="Arial Narrow" w:hAnsi="Arial Narrow" w:cs="Times New Roman"/>
          <w:color w:val="000000"/>
          <w:lang w:eastAsia="en-US"/>
        </w:rPr>
        <w:t xml:space="preserve"> sob pena de não aceitação da proposta.</w:t>
      </w:r>
    </w:p>
    <w:p w:rsidR="001276E8" w:rsidRPr="003D0193" w:rsidRDefault="001276E8"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rPr>
      </w:pPr>
      <w:r w:rsidRPr="003D0193">
        <w:rPr>
          <w:rFonts w:ascii="Arial Narrow" w:hAnsi="Arial Narrow" w:cs="Times New Roman"/>
          <w:color w:val="000000"/>
          <w:lang w:eastAsia="en-US"/>
        </w:rPr>
        <w:t xml:space="preserve">O prazo estabelecido pelo Pregoeiro poderá ser prorrogado por solicitação escrita e justificada do licitante, formulada antes de findo o prazo estabelecido, e formalmente aceita pelo Pregoeiro. </w:t>
      </w:r>
    </w:p>
    <w:p w:rsidR="001276E8" w:rsidRPr="003D0193" w:rsidRDefault="001276E8" w:rsidP="00BE777D">
      <w:pPr>
        <w:numPr>
          <w:ilvl w:val="1"/>
          <w:numId w:val="1"/>
        </w:numPr>
        <w:spacing w:before="120" w:after="120" w:line="276" w:lineRule="auto"/>
        <w:ind w:left="425" w:firstLine="0"/>
        <w:jc w:val="both"/>
        <w:rPr>
          <w:rFonts w:ascii="Arial Narrow" w:hAnsi="Arial Narrow" w:cs="Arial"/>
          <w:bCs/>
          <w:iCs/>
          <w:color w:val="000000"/>
        </w:rPr>
      </w:pPr>
      <w:r w:rsidRPr="003D0193">
        <w:rPr>
          <w:rFonts w:ascii="Arial Narrow" w:hAnsi="Arial Narrow" w:cs="Arial"/>
          <w:bCs/>
          <w:iCs/>
          <w:color w:val="000000"/>
        </w:rPr>
        <w:t>Se a proposta ou lance vencedor for desclassificado, o Pregoeiro examinará a proposta ou lance subsequente, e, assim sucessivamente, na ordem de classificação.</w:t>
      </w:r>
    </w:p>
    <w:p w:rsidR="001276E8" w:rsidRPr="003D0193" w:rsidRDefault="001276E8" w:rsidP="00BE777D">
      <w:pPr>
        <w:numPr>
          <w:ilvl w:val="1"/>
          <w:numId w:val="1"/>
        </w:numPr>
        <w:spacing w:before="120" w:after="120" w:line="276" w:lineRule="auto"/>
        <w:ind w:left="425" w:firstLine="0"/>
        <w:jc w:val="both"/>
        <w:rPr>
          <w:rFonts w:ascii="Arial Narrow" w:hAnsi="Arial Narrow" w:cs="Times New Roman"/>
        </w:rPr>
      </w:pPr>
      <w:r w:rsidRPr="003D0193">
        <w:rPr>
          <w:rFonts w:ascii="Arial Narrow" w:hAnsi="Arial Narrow" w:cs="Times New Roman"/>
          <w:color w:val="000000"/>
          <w:lang w:eastAsia="en-US"/>
        </w:rPr>
        <w:t>Havendo necessidade, o Pregoeiro suspenderá a sessão, informando no “</w:t>
      </w:r>
      <w:r w:rsidRPr="003D0193">
        <w:rPr>
          <w:rFonts w:ascii="Arial Narrow" w:hAnsi="Arial Narrow" w:cs="Times New Roman"/>
          <w:i/>
          <w:color w:val="000000"/>
          <w:lang w:eastAsia="en-US"/>
        </w:rPr>
        <w:t>chat</w:t>
      </w:r>
      <w:r w:rsidRPr="003D0193">
        <w:rPr>
          <w:rFonts w:ascii="Arial Narrow" w:hAnsi="Arial Narrow" w:cs="Times New Roman"/>
          <w:color w:val="000000"/>
          <w:lang w:eastAsia="en-US"/>
        </w:rPr>
        <w:t>” a nova data e horário para a continuidade da mesma.</w:t>
      </w:r>
    </w:p>
    <w:p w:rsidR="001276E8" w:rsidRPr="003D0193" w:rsidRDefault="001276E8" w:rsidP="00BE777D">
      <w:pPr>
        <w:numPr>
          <w:ilvl w:val="1"/>
          <w:numId w:val="1"/>
        </w:numPr>
        <w:spacing w:before="120" w:after="120" w:line="276" w:lineRule="auto"/>
        <w:ind w:left="425" w:firstLine="0"/>
        <w:jc w:val="both"/>
        <w:rPr>
          <w:rFonts w:ascii="Arial Narrow" w:hAnsi="Arial Narrow" w:cs="Times New Roman"/>
        </w:rPr>
      </w:pPr>
      <w:r w:rsidRPr="003D0193">
        <w:rPr>
          <w:rFonts w:ascii="Arial Narrow" w:hAnsi="Arial Narrow" w:cs="Times New Roman"/>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3D0193" w:rsidRDefault="001276E8"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r w:rsidRPr="003D0193">
        <w:rPr>
          <w:rFonts w:ascii="Arial Narrow" w:hAnsi="Arial Narrow" w:cs="Times New Roman"/>
        </w:rPr>
        <w:t>Também nas hipóteses em que o Pregoeiro não aceitar a proposta e passar à subsequente, poderá negociar com o licitante para que seja obtido preço melhor.</w:t>
      </w:r>
    </w:p>
    <w:p w:rsidR="001276E8" w:rsidRPr="003D0193" w:rsidRDefault="001276E8"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A negociação será realizada por meio do sistema, podendo ser acompanhada pelos demais licitantes.</w:t>
      </w:r>
    </w:p>
    <w:p w:rsidR="002B2F06" w:rsidRPr="003D0193" w:rsidRDefault="001276E8" w:rsidP="00BE777D">
      <w:pPr>
        <w:numPr>
          <w:ilvl w:val="1"/>
          <w:numId w:val="1"/>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Sempre que a proposta não for aceita, e antes de o Pregoeiro passar à subsequente, haverá nova verificação, pelo sistema, da eventual ocorrência do empate ficto, previsto nos artigos </w:t>
      </w:r>
      <w:r w:rsidRPr="003D0193">
        <w:rPr>
          <w:rFonts w:ascii="Arial Narrow" w:hAnsi="Arial Narrow" w:cs="Times New Roman"/>
          <w:bCs/>
          <w:color w:val="000000"/>
        </w:rPr>
        <w:t>44 e 45 da LC nº 123, de 2006, seguindo-se a disciplina antes estabelecida, se for o caso.</w:t>
      </w:r>
    </w:p>
    <w:p w:rsidR="00045545" w:rsidRPr="003D0193" w:rsidRDefault="00045545" w:rsidP="00045545">
      <w:pPr>
        <w:spacing w:before="120" w:after="120" w:line="276" w:lineRule="auto"/>
        <w:ind w:left="425"/>
        <w:jc w:val="both"/>
        <w:rPr>
          <w:rFonts w:ascii="Arial Narrow" w:hAnsi="Arial Narrow" w:cs="Times New Roman"/>
          <w:color w:val="000000"/>
        </w:rPr>
      </w:pPr>
    </w:p>
    <w:p w:rsidR="000F104D" w:rsidRPr="003D0193" w:rsidRDefault="000F104D" w:rsidP="006D33C8">
      <w:pPr>
        <w:numPr>
          <w:ilvl w:val="0"/>
          <w:numId w:val="1"/>
        </w:numPr>
        <w:spacing w:after="120" w:line="276" w:lineRule="auto"/>
        <w:ind w:right="-17"/>
        <w:jc w:val="both"/>
        <w:rPr>
          <w:rFonts w:ascii="Arial Narrow" w:hAnsi="Arial Narrow" w:cs="Times New Roman"/>
          <w:b/>
          <w:color w:val="000000"/>
        </w:rPr>
      </w:pPr>
      <w:r w:rsidRPr="003D0193">
        <w:rPr>
          <w:rFonts w:ascii="Arial Narrow" w:hAnsi="Arial Narrow" w:cs="Times New Roman"/>
          <w:b/>
          <w:color w:val="000000"/>
          <w:lang w:eastAsia="en-US"/>
        </w:rPr>
        <w:t xml:space="preserve">DA HABILITAÇÃO </w:t>
      </w:r>
    </w:p>
    <w:p w:rsidR="002B2F06" w:rsidRPr="003D0193" w:rsidRDefault="002B2F06" w:rsidP="00BE777D">
      <w:pPr>
        <w:numPr>
          <w:ilvl w:val="1"/>
          <w:numId w:val="1"/>
        </w:numPr>
        <w:spacing w:before="120" w:after="120" w:line="276" w:lineRule="auto"/>
        <w:ind w:left="425" w:firstLine="0"/>
        <w:jc w:val="both"/>
        <w:rPr>
          <w:rFonts w:ascii="Arial Narrow" w:hAnsi="Arial Narrow" w:cs="Times New Roman"/>
          <w:bCs/>
          <w:color w:val="000000"/>
        </w:rPr>
      </w:pPr>
      <w:r w:rsidRPr="003D0193">
        <w:rPr>
          <w:rFonts w:ascii="Arial Narrow" w:hAnsi="Arial Narrow" w:cs="Times New Roman"/>
          <w:bCs/>
          <w:color w:val="000000"/>
        </w:rPr>
        <w:t xml:space="preserve">O Pregoeiro consultará o Sistema de Cadastro Unificado de Fornecedores – SICAF, em relação à habilitação jurídica, à regularidade fiscal e trabalhista, à qualificação econômica financeira e habilitação técnica conforme disposto nos </w:t>
      </w:r>
      <w:proofErr w:type="spellStart"/>
      <w:r w:rsidRPr="003D0193">
        <w:rPr>
          <w:rFonts w:ascii="Arial Narrow" w:hAnsi="Arial Narrow" w:cs="Times New Roman"/>
          <w:bCs/>
          <w:color w:val="000000"/>
        </w:rPr>
        <w:t>arts</w:t>
      </w:r>
      <w:proofErr w:type="spellEnd"/>
      <w:r w:rsidRPr="003D0193">
        <w:rPr>
          <w:rFonts w:ascii="Arial Narrow" w:hAnsi="Arial Narrow" w:cs="Times New Roman"/>
          <w:bCs/>
          <w:color w:val="000000"/>
        </w:rPr>
        <w:t xml:space="preserve">. 4º, </w:t>
      </w:r>
      <w:r w:rsidRPr="003D0193">
        <w:rPr>
          <w:rFonts w:ascii="Arial Narrow" w:hAnsi="Arial Narrow" w:cs="Times New Roman"/>
          <w:bCs/>
          <w:i/>
          <w:color w:val="000000"/>
        </w:rPr>
        <w:t>caput</w:t>
      </w:r>
      <w:r w:rsidRPr="003D0193">
        <w:rPr>
          <w:rFonts w:ascii="Arial Narrow" w:hAnsi="Arial Narrow" w:cs="Times New Roman"/>
          <w:bCs/>
          <w:color w:val="000000"/>
        </w:rPr>
        <w:t xml:space="preserve">, 8º, § 3º, </w:t>
      </w:r>
      <w:smartTag w:uri="urn:schemas-microsoft-com:office:smarttags" w:element="metricconverter">
        <w:smartTagPr>
          <w:attr w:name="ProductID" w:val="13 a"/>
        </w:smartTagPr>
        <w:r w:rsidRPr="003D0193">
          <w:rPr>
            <w:rFonts w:ascii="Arial Narrow" w:hAnsi="Arial Narrow" w:cs="Times New Roman"/>
            <w:bCs/>
            <w:color w:val="000000"/>
          </w:rPr>
          <w:t>13 a</w:t>
        </w:r>
      </w:smartTag>
      <w:r w:rsidRPr="003D0193">
        <w:rPr>
          <w:rFonts w:ascii="Arial Narrow" w:hAnsi="Arial Narrow" w:cs="Times New Roman"/>
          <w:bCs/>
          <w:color w:val="000000"/>
        </w:rPr>
        <w:t xml:space="preserve"> 18 e 43, III, da Instrução Normativa SLTI/MPOG nº 2, de 2010.</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3D0193">
        <w:rPr>
          <w:rFonts w:ascii="Arial Narrow" w:hAnsi="Arial Narrow" w:cs="Times New Roman"/>
          <w:color w:val="000000"/>
        </w:rPr>
        <w:lastRenderedPageBreak/>
        <w:t xml:space="preserve">Também poderão ser consultados </w:t>
      </w:r>
      <w:r w:rsidRPr="003D0193">
        <w:rPr>
          <w:rFonts w:ascii="Arial Narrow" w:hAnsi="Arial Narrow" w:cs="Times New Roman"/>
          <w:bCs/>
          <w:color w:val="000000"/>
        </w:rPr>
        <w:t xml:space="preserve">os sítios oficiais emissores de certidões, especialmente quando </w:t>
      </w:r>
      <w:r w:rsidRPr="003D0193">
        <w:rPr>
          <w:rFonts w:ascii="Arial Narrow" w:hAnsi="Arial Narrow" w:cs="Times New Roman"/>
          <w:color w:val="000000"/>
        </w:rPr>
        <w:t>o licitante esteja com alguma documentação vencida junto ao SICAF</w:t>
      </w:r>
      <w:r w:rsidRPr="003D0193">
        <w:rPr>
          <w:rFonts w:ascii="Arial Narrow" w:hAnsi="Arial Narrow" w:cs="Times New Roman"/>
          <w:bCs/>
          <w:color w:val="000000"/>
        </w:rPr>
        <w:t>.</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3D0193">
        <w:rPr>
          <w:rFonts w:ascii="Arial Narrow" w:hAnsi="Arial Narrow" w:cs="Times New Roman"/>
          <w:color w:val="000000"/>
        </w:rPr>
        <w:t xml:space="preserve">Caso o Pregoeiro não logre êxito em obter a certidão correspondente através do sítio oficial, </w:t>
      </w:r>
      <w:r w:rsidRPr="003D0193">
        <w:rPr>
          <w:rFonts w:ascii="Arial Narrow" w:hAnsi="Arial Narrow" w:cs="Times New Roman"/>
        </w:rPr>
        <w:t>ou na hipótese de se encontrar vencida no referido sistema</w:t>
      </w:r>
      <w:r w:rsidRPr="003D0193">
        <w:rPr>
          <w:rFonts w:ascii="Arial Narrow" w:hAnsi="Arial Narrow" w:cs="Times New Roman"/>
          <w:color w:val="000000"/>
        </w:rPr>
        <w:t xml:space="preserve">, o licitante será convocado a encaminhar, no prazo de </w:t>
      </w:r>
      <w:r w:rsidR="008F17AE" w:rsidRPr="008F17AE">
        <w:rPr>
          <w:rFonts w:ascii="Arial Narrow" w:hAnsi="Arial Narrow" w:cs="Times New Roman"/>
        </w:rPr>
        <w:t>02</w:t>
      </w:r>
      <w:r w:rsidRPr="008F17AE">
        <w:rPr>
          <w:rFonts w:ascii="Arial Narrow" w:hAnsi="Arial Narrow" w:cs="Times New Roman"/>
          <w:bCs/>
        </w:rPr>
        <w:t>(</w:t>
      </w:r>
      <w:r w:rsidR="008F17AE" w:rsidRPr="008F17AE">
        <w:rPr>
          <w:rFonts w:ascii="Arial Narrow" w:hAnsi="Arial Narrow" w:cs="Times New Roman"/>
          <w:bCs/>
        </w:rPr>
        <w:t>duas</w:t>
      </w:r>
      <w:r w:rsidRPr="008F17AE">
        <w:rPr>
          <w:rFonts w:ascii="Arial Narrow" w:hAnsi="Arial Narrow" w:cs="Times New Roman"/>
          <w:bCs/>
        </w:rPr>
        <w:t xml:space="preserve">) </w:t>
      </w:r>
      <w:r w:rsidRPr="003D0193">
        <w:rPr>
          <w:rFonts w:ascii="Arial Narrow" w:hAnsi="Arial Narrow" w:cs="Times New Roman"/>
          <w:bCs/>
          <w:color w:val="000000"/>
        </w:rPr>
        <w:t>horas</w:t>
      </w:r>
      <w:r w:rsidRPr="003D0193">
        <w:rPr>
          <w:rFonts w:ascii="Arial Narrow" w:hAnsi="Arial Narrow" w:cs="Times New Roman"/>
          <w:color w:val="000000"/>
        </w:rPr>
        <w:t>, documento válido que comprove o atendimento das exigências deste Edital, sob pena de inabilitação, ressalvado o disposto quanto à comprovação da regularidade fiscal das microempresas, empresas de pequeno porte e</w:t>
      </w:r>
      <w:r w:rsidRPr="003D0193">
        <w:rPr>
          <w:rFonts w:ascii="Arial Narrow" w:eastAsia="Zurich BT" w:hAnsi="Arial Narrow" w:cs="Times New Roman"/>
          <w:bCs/>
        </w:rPr>
        <w:t xml:space="preserve"> sociedades cooperativas</w:t>
      </w:r>
      <w:r w:rsidRPr="003D0193">
        <w:rPr>
          <w:rFonts w:ascii="Arial Narrow" w:hAnsi="Arial Narrow" w:cs="Times New Roman"/>
          <w:color w:val="000000"/>
        </w:rPr>
        <w:t>, conforme estatui o art. 43, § 1º da LC nº 123, de 2006.</w:t>
      </w:r>
    </w:p>
    <w:p w:rsidR="002B2F06" w:rsidRPr="003D0193" w:rsidRDefault="002B2F06" w:rsidP="00BE777D">
      <w:pPr>
        <w:numPr>
          <w:ilvl w:val="1"/>
          <w:numId w:val="1"/>
        </w:numPr>
        <w:spacing w:before="120" w:after="120" w:line="276" w:lineRule="auto"/>
        <w:ind w:left="425" w:firstLine="0"/>
        <w:jc w:val="both"/>
        <w:rPr>
          <w:rFonts w:ascii="Arial Narrow" w:hAnsi="Arial Narrow" w:cs="Times New Roman"/>
          <w:bCs/>
          <w:color w:val="000000"/>
        </w:rPr>
      </w:pPr>
      <w:r w:rsidRPr="003D0193">
        <w:rPr>
          <w:rFonts w:ascii="Arial Narrow" w:hAnsi="Arial Narrow" w:cs="Times New Roman"/>
          <w:bCs/>
          <w:color w:val="00000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3D0193">
        <w:rPr>
          <w:rFonts w:ascii="Arial Narrow" w:hAnsi="Arial Narrow" w:cs="Times New Roman"/>
          <w:color w:val="000000"/>
        </w:rPr>
        <w:t>, nas condições seguintes</w:t>
      </w:r>
      <w:r w:rsidRPr="003D0193">
        <w:rPr>
          <w:rFonts w:ascii="Arial Narrow" w:hAnsi="Arial Narrow" w:cs="Times New Roman"/>
          <w:bCs/>
          <w:color w:val="000000"/>
        </w:rPr>
        <w:t>:</w:t>
      </w:r>
    </w:p>
    <w:p w:rsidR="002B2F06" w:rsidRPr="003D0193" w:rsidRDefault="002B2F06" w:rsidP="00BE777D">
      <w:pPr>
        <w:numPr>
          <w:ilvl w:val="1"/>
          <w:numId w:val="1"/>
        </w:numPr>
        <w:spacing w:before="120" w:after="120" w:line="276" w:lineRule="auto"/>
        <w:ind w:left="425" w:firstLine="0"/>
        <w:jc w:val="both"/>
        <w:rPr>
          <w:rFonts w:ascii="Arial Narrow" w:hAnsi="Arial Narrow" w:cs="Times New Roman"/>
          <w:bCs/>
          <w:color w:val="000000"/>
        </w:rPr>
      </w:pPr>
      <w:r w:rsidRPr="003D0193">
        <w:rPr>
          <w:rFonts w:ascii="Arial Narrow" w:hAnsi="Arial Narrow" w:cs="Times New Roman"/>
          <w:bCs/>
          <w:color w:val="000000"/>
        </w:rPr>
        <w:t xml:space="preserve">Habilitação jurídica: </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no caso de empresário individual, inscrição no Registro Público de Empresas Mercantis;</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em se tratando de sociedades comerciais ou empresa individual de responsabilidade limitada: ato constitutivo em vigor, devidamente registrado, e, no caso de sociedades por ações, acompanhado de documentos de eleição de seus administradores;</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inscrição no Registro Público de Empresas Mercantis onde opera, com averbação no Registro onde tem sede a matriz, no caso de ser o participante sucursal, filial ou agência;</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inscrição do ato constitutivo no Registro Civil das Pessoas Jurídicas, no caso de sociedades simples, acompanhada de prova de diretoria em exercício;</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decreto de autorização, em se tratando de sociedade empresária estrangeira em funcionamento no País;</w:t>
      </w:r>
    </w:p>
    <w:p w:rsidR="002B2F06" w:rsidRPr="00F05BBB" w:rsidRDefault="00A87AEA"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r w:rsidRPr="00F05BBB">
        <w:rPr>
          <w:rFonts w:ascii="Arial Narrow" w:hAnsi="Arial Narrow" w:cs="Times New Roman"/>
        </w:rPr>
        <w:t>A empresa interessada na licitação deverá apresentar registro ou inscrição na entidade profissional competente para fins de comp</w:t>
      </w:r>
      <w:r w:rsidR="009F643D" w:rsidRPr="00F05BBB">
        <w:rPr>
          <w:rFonts w:ascii="Arial Narrow" w:hAnsi="Arial Narrow" w:cs="Times New Roman"/>
        </w:rPr>
        <w:t>rovação da qualificação técnica</w:t>
      </w:r>
      <w:r w:rsidRPr="00F05BBB">
        <w:rPr>
          <w:rFonts w:ascii="Arial Narrow" w:hAnsi="Arial Narrow" w:cs="Times New Roman"/>
        </w:rPr>
        <w:t>, conforme descrito no ANEXO II do Termo de Referencia;</w:t>
      </w:r>
    </w:p>
    <w:p w:rsidR="008F20FE" w:rsidRPr="003D0193" w:rsidRDefault="008F20FE" w:rsidP="008F20FE">
      <w:pPr>
        <w:pStyle w:val="PargrafodaLista"/>
        <w:numPr>
          <w:ilvl w:val="2"/>
          <w:numId w:val="1"/>
        </w:numPr>
        <w:spacing w:before="120" w:after="120" w:line="276" w:lineRule="auto"/>
        <w:ind w:left="1134" w:firstLine="0"/>
        <w:jc w:val="both"/>
        <w:rPr>
          <w:rFonts w:ascii="Arial Narrow" w:hAnsi="Arial Narrow" w:cs="Times New Roman"/>
          <w:bCs/>
          <w:color w:val="000000"/>
        </w:rPr>
      </w:pPr>
      <w:r w:rsidRPr="003D0193">
        <w:rPr>
          <w:rFonts w:ascii="Arial Narrow" w:hAnsi="Arial Narrow" w:cs="Times New Roman"/>
          <w:bCs/>
          <w:color w:val="000000"/>
        </w:rPr>
        <w:t>Os documentos acima deverão estar acompanhados de todas as alterações ou da consolidação respectiva;</w:t>
      </w:r>
    </w:p>
    <w:p w:rsidR="002B2F06" w:rsidRPr="003D0193" w:rsidRDefault="002B2F06" w:rsidP="00BE777D">
      <w:pPr>
        <w:numPr>
          <w:ilvl w:val="1"/>
          <w:numId w:val="1"/>
        </w:numPr>
        <w:spacing w:before="120" w:after="120" w:line="276" w:lineRule="auto"/>
        <w:ind w:left="425" w:firstLine="0"/>
        <w:jc w:val="both"/>
        <w:rPr>
          <w:rFonts w:ascii="Arial Narrow" w:hAnsi="Arial Narrow" w:cs="Times New Roman"/>
          <w:bCs/>
          <w:color w:val="000000"/>
        </w:rPr>
      </w:pPr>
      <w:r w:rsidRPr="003D0193">
        <w:rPr>
          <w:rFonts w:ascii="Arial Narrow" w:hAnsi="Arial Narrow" w:cs="Times New Roman"/>
          <w:bCs/>
          <w:color w:val="000000"/>
        </w:rPr>
        <w:t>Regularidade fiscal e trabalhista:</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r w:rsidRPr="003D0193">
        <w:rPr>
          <w:rFonts w:ascii="Arial Narrow" w:hAnsi="Arial Narrow" w:cs="Times New Roman"/>
          <w:lang w:eastAsia="en-US"/>
        </w:rPr>
        <w:t>prova de inscrição no Cadastro Nacional de Pessoas Jurídicas;</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r w:rsidRPr="003D0193">
        <w:rPr>
          <w:rFonts w:ascii="Arial Narrow" w:hAnsi="Arial Narrow" w:cs="Times New Roman"/>
          <w:lang w:eastAsia="en-US"/>
        </w:rPr>
        <w:lastRenderedPageBreak/>
        <w:t>prova de regularidade com a</w:t>
      </w:r>
      <w:r w:rsidRPr="003D0193">
        <w:rPr>
          <w:rFonts w:ascii="Arial Narrow" w:hAnsi="Arial Narrow" w:cs="Times New Roman"/>
          <w:iCs/>
        </w:rPr>
        <w:t xml:space="preserve"> Fazenda Nacional (</w:t>
      </w:r>
      <w:r w:rsidRPr="003D0193">
        <w:rPr>
          <w:rFonts w:ascii="Arial Narrow" w:hAnsi="Arial Narrow" w:cs="Times New Roman"/>
        </w:rPr>
        <w:t xml:space="preserve">certidão conjunta, emitida pela Secretaria da Receita Federal do Brasil e Procuradoria-Geral da Fazenda Nacional, quanto aos demais tributos federais e à </w:t>
      </w:r>
      <w:r w:rsidR="00E51F23" w:rsidRPr="003D0193">
        <w:rPr>
          <w:rFonts w:ascii="Arial Narrow" w:hAnsi="Arial Narrow" w:cs="Times New Roman"/>
        </w:rPr>
        <w:t>Dívida</w:t>
      </w:r>
      <w:r w:rsidRPr="003D0193">
        <w:rPr>
          <w:rFonts w:ascii="Arial Narrow" w:hAnsi="Arial Narrow" w:cs="Times New Roman"/>
        </w:rPr>
        <w:t xml:space="preserve"> Ativa da União, por elas administrados, conforme art. 1º, inciso I, do Decreto nº 6.106/07); </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lang w:eastAsia="en-US"/>
        </w:rPr>
        <w:t>prova de regularidade com a Seguridade Social (INSS);</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3D0193">
        <w:rPr>
          <w:rFonts w:ascii="Arial Narrow" w:hAnsi="Arial Narrow" w:cs="Times New Roman"/>
          <w:bCs/>
          <w:color w:val="000000"/>
        </w:rPr>
        <w:t>prova de regularidade com o Fundo de Garantia do Tempo de Serviço (FGTS);</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r w:rsidRPr="003D0193">
        <w:rPr>
          <w:rFonts w:ascii="Arial Narrow" w:hAnsi="Arial Narrow" w:cs="Times New Roman"/>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3D0193">
        <w:rPr>
          <w:rFonts w:ascii="Arial Narrow" w:hAnsi="Arial Narrow" w:cs="Times New Roman"/>
          <w:bCs/>
          <w:color w:val="000000"/>
        </w:rPr>
        <w:t xml:space="preserve">prova de inscrição no cadastro de contribuintes municipal, relativo ao domicílio ou sede do licitante, pertinente ao seu ramo de atividade e compatível com o objeto contratual; </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
        </w:rPr>
      </w:pPr>
      <w:r w:rsidRPr="003D0193">
        <w:rPr>
          <w:rFonts w:ascii="Arial Narrow" w:hAnsi="Arial Narrow" w:cs="Times New Roman"/>
        </w:rPr>
        <w:t xml:space="preserve">prova de regularidade com a Fazenda Municipal do domicílio ou sede do licitante; </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
          <w:color w:val="000000"/>
        </w:rPr>
      </w:pPr>
      <w:r w:rsidRPr="003D0193">
        <w:rPr>
          <w:rFonts w:ascii="Arial Narrow" w:hAnsi="Arial Narrow" w:cs="Times New Roman"/>
          <w:color w:val="000000"/>
        </w:rPr>
        <w:t>caso o fornecedor seja considerado isento dos tributos municipais relacionados ao objeto licitatório, deverá comprovar tal condição mediante a apresentação de d</w:t>
      </w:r>
      <w:r w:rsidR="00E51F23" w:rsidRPr="003D0193">
        <w:rPr>
          <w:rFonts w:ascii="Arial Narrow" w:hAnsi="Arial Narrow" w:cs="Times New Roman"/>
          <w:color w:val="000000"/>
        </w:rPr>
        <w:t xml:space="preserve">eclaração da Fazenda Municipal </w:t>
      </w:r>
      <w:r w:rsidRPr="003D0193">
        <w:rPr>
          <w:rFonts w:ascii="Arial Narrow" w:hAnsi="Arial Narrow" w:cs="Times New Roman"/>
          <w:color w:val="000000"/>
        </w:rPr>
        <w:t xml:space="preserve">do domicílio ou sede do fornecedor, ou outra equivalente, na forma da lei; </w:t>
      </w:r>
    </w:p>
    <w:p w:rsidR="002B2F06" w:rsidRPr="003D0193"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color w:val="000000"/>
          <w:lang w:eastAsia="en-US" w:bidi="pt-BR"/>
        </w:rPr>
        <w:t xml:space="preserve">caso o licitante detentor do menor preço seja microempresa, empresa de pequeno porte ou </w:t>
      </w:r>
      <w:r w:rsidRPr="003D0193">
        <w:rPr>
          <w:rFonts w:ascii="Arial Narrow" w:eastAsia="Zurich BT" w:hAnsi="Arial Narrow" w:cs="Times New Roman"/>
          <w:bCs/>
        </w:rPr>
        <w:t>sociedade cooperativa</w:t>
      </w:r>
      <w:r w:rsidRPr="003D0193">
        <w:rPr>
          <w:rFonts w:ascii="Arial Narrow" w:hAnsi="Arial Narrow" w:cs="Times New Roman"/>
          <w:color w:val="000000"/>
          <w:lang w:eastAsia="en-US" w:bidi="pt-BR"/>
        </w:rPr>
        <w:t xml:space="preserve">, </w:t>
      </w:r>
      <w:r w:rsidRPr="003D0193">
        <w:rPr>
          <w:rFonts w:ascii="Arial Narrow" w:hAnsi="Arial Narrow" w:cs="Times New Roman"/>
          <w:color w:val="000000"/>
          <w:lang w:eastAsia="en-US"/>
        </w:rPr>
        <w:t>deverá apresentar toda a documentação exigida para efeito de comprovação de regularidade fiscal, mesmo que esta apresente alguma restrição, sob pena de inabilitação.</w:t>
      </w:r>
    </w:p>
    <w:p w:rsidR="002B2F06" w:rsidRPr="003D0193" w:rsidRDefault="002B2F06" w:rsidP="00BE777D">
      <w:pPr>
        <w:numPr>
          <w:ilvl w:val="1"/>
          <w:numId w:val="1"/>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color w:val="000000"/>
        </w:rPr>
        <w:t>Os</w:t>
      </w:r>
      <w:r w:rsidRPr="003D0193">
        <w:rPr>
          <w:rFonts w:ascii="Arial Narrow" w:hAnsi="Arial Narrow" w:cs="Times New Roman"/>
          <w:bCs/>
          <w:color w:val="000000"/>
        </w:rPr>
        <w:t xml:space="preserve"> licitantes que não estiverem cadastrados no Sistema de Cadastro Unificado de Fornecedores – SICAF no nível da </w:t>
      </w:r>
      <w:r w:rsidRPr="003D0193">
        <w:rPr>
          <w:rFonts w:ascii="Arial Narrow" w:hAnsi="Arial Narrow" w:cs="Times New Roman"/>
          <w:color w:val="000000"/>
        </w:rPr>
        <w:t xml:space="preserve">Qualificação Econômico-Financeira, conforme </w:t>
      </w:r>
      <w:r w:rsidRPr="003D0193">
        <w:rPr>
          <w:rFonts w:ascii="Arial Narrow" w:hAnsi="Arial Narrow" w:cs="Times New Roman"/>
          <w:bCs/>
          <w:color w:val="000000"/>
        </w:rPr>
        <w:t xml:space="preserve">Instrução Normativa SLTI/MPOG nº 2, de 2010, </w:t>
      </w:r>
      <w:r w:rsidRPr="003D0193">
        <w:rPr>
          <w:rFonts w:ascii="Arial Narrow" w:hAnsi="Arial Narrow" w:cs="Times New Roman"/>
          <w:color w:val="000000"/>
        </w:rPr>
        <w:t>deverão apresentar a seguinte documentação:</w:t>
      </w:r>
    </w:p>
    <w:p w:rsidR="002B2F06" w:rsidRPr="003D0193" w:rsidRDefault="002A1CE8" w:rsidP="00BE777D">
      <w:pPr>
        <w:numPr>
          <w:ilvl w:val="2"/>
          <w:numId w:val="1"/>
        </w:numPr>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certidão negativa de feitos sobre falência, recuperação judicial ou recuperação extrajudicial, expedida pelo distribuidor da sede do licitante;</w:t>
      </w:r>
    </w:p>
    <w:p w:rsidR="002B2F06" w:rsidRPr="003D0193" w:rsidRDefault="00584218" w:rsidP="00BE777D">
      <w:pPr>
        <w:numPr>
          <w:ilvl w:val="2"/>
          <w:numId w:val="1"/>
        </w:numPr>
        <w:tabs>
          <w:tab w:val="left" w:pos="1134"/>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3D0193" w:rsidRDefault="002B2F06" w:rsidP="00BE777D">
      <w:pPr>
        <w:numPr>
          <w:ilvl w:val="3"/>
          <w:numId w:val="1"/>
        </w:numPr>
        <w:spacing w:before="120" w:after="120" w:line="276" w:lineRule="auto"/>
        <w:ind w:left="1701" w:firstLine="0"/>
        <w:jc w:val="both"/>
        <w:rPr>
          <w:rFonts w:ascii="Arial Narrow" w:hAnsi="Arial Narrow" w:cs="Times New Roman"/>
          <w:color w:val="000000"/>
        </w:rPr>
      </w:pPr>
      <w:r w:rsidRPr="003D0193">
        <w:rPr>
          <w:rFonts w:ascii="Arial Narrow" w:hAnsi="Arial Narrow" w:cs="Times New Roman"/>
          <w:color w:val="000000"/>
          <w:lang w:eastAsia="en-US"/>
        </w:rPr>
        <w:lastRenderedPageBreak/>
        <w:t>no caso de empresa constituída no exercício social vigente, admite-se a apresentação de balanço patrimoni</w:t>
      </w:r>
      <w:r w:rsidRPr="003D0193">
        <w:rPr>
          <w:rFonts w:ascii="Arial Narrow" w:hAnsi="Arial Narrow" w:cs="Times New Roman"/>
          <w:color w:val="000000"/>
          <w:lang w:eastAsia="en-US" w:bidi="pt-BR"/>
        </w:rPr>
        <w:t>al e demonstrações con</w:t>
      </w:r>
      <w:r w:rsidRPr="003D0193">
        <w:rPr>
          <w:rFonts w:ascii="Arial Narrow" w:hAnsi="Arial Narrow" w:cs="Times New Roman"/>
          <w:color w:val="000000"/>
          <w:lang w:eastAsia="en-US"/>
        </w:rPr>
        <w:t>tábeis referentes ao período de existência da sociedade;</w:t>
      </w:r>
    </w:p>
    <w:p w:rsidR="002B2F06" w:rsidRPr="003D0193" w:rsidRDefault="00584218" w:rsidP="00BE777D">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 xml:space="preserve"> </w:t>
      </w:r>
      <w:r w:rsidR="000E7332" w:rsidRPr="003D0193">
        <w:rPr>
          <w:rFonts w:ascii="Arial Narrow" w:hAnsi="Arial Narrow" w:cs="Times New Roman"/>
          <w:color w:val="000000"/>
        </w:rPr>
        <w:t>comprovação da boa situação financeira da empresa mediante obtenção de índices de Liquidez Geral (LG), Solvência Geral (SG) e Liquidez Corrente (LC</w:t>
      </w:r>
      <w:r w:rsidR="00AF5C2E" w:rsidRPr="003D0193">
        <w:rPr>
          <w:rFonts w:ascii="Arial Narrow" w:hAnsi="Arial Narrow" w:cs="Times New Roman"/>
          <w:color w:val="000000"/>
        </w:rPr>
        <w:t>), superiores a 1 (um), obtidos</w:t>
      </w:r>
      <w:r w:rsidR="000E7332" w:rsidRPr="003D0193">
        <w:rPr>
          <w:rFonts w:ascii="Arial Narrow" w:hAnsi="Arial Narrow" w:cs="Times New Roman"/>
          <w:color w:val="000000"/>
        </w:rPr>
        <w:t xml:space="preserve"> pela aplicação das seguintes fórmulas:</w:t>
      </w:r>
    </w:p>
    <w:p w:rsidR="002B2F06" w:rsidRPr="003D0193" w:rsidRDefault="002B2F06" w:rsidP="002B2F06">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Ativo Circulante + Realizável a Longo Prazo</w:t>
      </w:r>
    </w:p>
    <w:p w:rsidR="002B2F06" w:rsidRPr="003D0193" w:rsidRDefault="002B2F06" w:rsidP="002B2F06">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LG = ---------------------------------------------------------;</w:t>
      </w:r>
    </w:p>
    <w:p w:rsidR="002B2F06" w:rsidRPr="003D0193" w:rsidRDefault="002B2F06" w:rsidP="002B2F06">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Passivo Circulante + Passivo Não Circulante</w:t>
      </w:r>
    </w:p>
    <w:p w:rsidR="002B2F06" w:rsidRPr="003D0193" w:rsidRDefault="002B2F06" w:rsidP="002B2F06">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Ativo Total</w:t>
      </w:r>
    </w:p>
    <w:p w:rsidR="002B2F06" w:rsidRPr="003D0193" w:rsidRDefault="002B2F06" w:rsidP="002B2F06">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SG = ----------------------------------------------------------;</w:t>
      </w:r>
    </w:p>
    <w:p w:rsidR="002B2F06" w:rsidRPr="003D0193" w:rsidRDefault="002B2F06" w:rsidP="002B2F06">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Passivo Circulante + Passivo Não Circulante</w:t>
      </w:r>
    </w:p>
    <w:p w:rsidR="002B2F06" w:rsidRPr="003D0193" w:rsidRDefault="002B2F06" w:rsidP="002B2F06">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Ativo Circulante</w:t>
      </w:r>
    </w:p>
    <w:p w:rsidR="002B2F06" w:rsidRPr="003D0193" w:rsidRDefault="002B2F06" w:rsidP="002B2F06">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LC = -----------------------; e</w:t>
      </w:r>
    </w:p>
    <w:p w:rsidR="002B2F06" w:rsidRPr="003D0193" w:rsidRDefault="002B2F06" w:rsidP="000E7332">
      <w:pPr>
        <w:spacing w:after="120" w:line="276" w:lineRule="auto"/>
        <w:ind w:left="720"/>
        <w:jc w:val="center"/>
        <w:rPr>
          <w:rFonts w:ascii="Arial Narrow" w:hAnsi="Arial Narrow" w:cs="Times New Roman"/>
          <w:color w:val="000000"/>
        </w:rPr>
      </w:pPr>
      <w:r w:rsidRPr="003D0193">
        <w:rPr>
          <w:rFonts w:ascii="Arial Narrow" w:hAnsi="Arial Narrow" w:cs="Times New Roman"/>
          <w:color w:val="000000"/>
        </w:rPr>
        <w:t>Passivo Circulante</w:t>
      </w: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0"/>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1"/>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1"/>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1"/>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1"/>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1"/>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2"/>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2"/>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2"/>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2"/>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584218" w:rsidRPr="003D0193" w:rsidRDefault="00584218" w:rsidP="001561E3">
      <w:pPr>
        <w:pStyle w:val="PargrafodaLista"/>
        <w:numPr>
          <w:ilvl w:val="2"/>
          <w:numId w:val="4"/>
        </w:numPr>
        <w:tabs>
          <w:tab w:val="left" w:pos="1440"/>
        </w:tabs>
        <w:autoSpaceDE w:val="0"/>
        <w:snapToGrid w:val="0"/>
        <w:spacing w:before="120" w:after="120" w:line="276" w:lineRule="auto"/>
        <w:contextualSpacing w:val="0"/>
        <w:jc w:val="both"/>
        <w:rPr>
          <w:rFonts w:ascii="Arial Narrow" w:hAnsi="Arial Narrow" w:cs="Times New Roman"/>
          <w:bCs/>
          <w:iCs/>
          <w:vanish/>
          <w:color w:val="000000"/>
        </w:rPr>
      </w:pPr>
    </w:p>
    <w:p w:rsidR="00E51F23" w:rsidRPr="00EA7F84" w:rsidRDefault="00E51F23" w:rsidP="00BE777D">
      <w:pPr>
        <w:pStyle w:val="PargrafodaLista"/>
        <w:numPr>
          <w:ilvl w:val="2"/>
          <w:numId w:val="1"/>
        </w:numPr>
        <w:tabs>
          <w:tab w:val="left" w:pos="1134"/>
        </w:tabs>
        <w:autoSpaceDE w:val="0"/>
        <w:snapToGrid w:val="0"/>
        <w:spacing w:before="120" w:after="120" w:line="276" w:lineRule="auto"/>
        <w:ind w:left="1134" w:firstLine="0"/>
        <w:jc w:val="both"/>
        <w:rPr>
          <w:rFonts w:ascii="Arial Narrow" w:hAnsi="Arial Narrow" w:cs="Times New Roman"/>
        </w:rPr>
      </w:pPr>
      <w:r w:rsidRPr="003D0193">
        <w:rPr>
          <w:rFonts w:ascii="Arial Narrow" w:hAnsi="Arial Narrow" w:cs="Times New Roman"/>
          <w:bCs/>
          <w:iCs/>
        </w:rPr>
        <w:t>As empresas, cadastradas ou não no SICAF, que apresentarem resultado inferior ou igual a 1 (um) em qualquer dos índices de Liquidez</w:t>
      </w:r>
      <w:r w:rsidR="00584218" w:rsidRPr="003D0193">
        <w:rPr>
          <w:rFonts w:ascii="Arial Narrow" w:hAnsi="Arial Narrow" w:cs="Times New Roman"/>
          <w:bCs/>
          <w:iCs/>
        </w:rPr>
        <w:t xml:space="preserve"> </w:t>
      </w:r>
      <w:r w:rsidRPr="003D0193">
        <w:rPr>
          <w:rFonts w:ascii="Arial Narrow" w:hAnsi="Arial Narrow" w:cs="Times New Roman"/>
          <w:bCs/>
          <w:iCs/>
        </w:rPr>
        <w:t xml:space="preserve">Geral (LG), Solvência Geral (SG) e Liquidez Corrente (LC), deverão comprovar patrimônio líquido de </w:t>
      </w:r>
      <w:r w:rsidR="00B76873" w:rsidRPr="00EA7F84">
        <w:rPr>
          <w:rFonts w:ascii="Arial Narrow" w:hAnsi="Arial Narrow" w:cs="Times New Roman"/>
          <w:bCs/>
          <w:iCs/>
        </w:rPr>
        <w:t>10%</w:t>
      </w:r>
      <w:r w:rsidRPr="00EA7F84">
        <w:rPr>
          <w:rFonts w:ascii="Arial Narrow" w:hAnsi="Arial Narrow" w:cs="Times New Roman"/>
          <w:bCs/>
          <w:iCs/>
        </w:rPr>
        <w:t>(</w:t>
      </w:r>
      <w:r w:rsidR="00B76873" w:rsidRPr="00EA7F84">
        <w:rPr>
          <w:rFonts w:ascii="Arial Narrow" w:hAnsi="Arial Narrow" w:cs="Times New Roman"/>
          <w:bCs/>
          <w:iCs/>
        </w:rPr>
        <w:t>dez por cento</w:t>
      </w:r>
      <w:r w:rsidRPr="00EA7F84">
        <w:rPr>
          <w:rFonts w:ascii="Arial Narrow" w:hAnsi="Arial Narrow" w:cs="Times New Roman"/>
          <w:bCs/>
          <w:iCs/>
        </w:rPr>
        <w:t>) do valor estimado da contratação ou do item pertinente.</w:t>
      </w:r>
    </w:p>
    <w:p w:rsidR="00584218" w:rsidRPr="007D6B5A" w:rsidRDefault="00584218" w:rsidP="001561E3">
      <w:pPr>
        <w:pStyle w:val="PargrafodaLista"/>
        <w:numPr>
          <w:ilvl w:val="2"/>
          <w:numId w:val="6"/>
        </w:numPr>
        <w:tabs>
          <w:tab w:val="left" w:pos="1440"/>
        </w:tabs>
        <w:autoSpaceDE w:val="0"/>
        <w:snapToGrid w:val="0"/>
        <w:spacing w:before="120" w:after="120" w:line="276" w:lineRule="auto"/>
        <w:ind w:left="1701" w:firstLine="0"/>
        <w:jc w:val="both"/>
        <w:rPr>
          <w:rFonts w:ascii="Arial Narrow" w:hAnsi="Arial Narrow" w:cs="Times New Roman"/>
        </w:rPr>
      </w:pPr>
      <w:r w:rsidRPr="007D6B5A">
        <w:rPr>
          <w:rFonts w:ascii="Arial Narrow" w:hAnsi="Arial Narrow" w:cs="Times New Roman"/>
          <w:bCs/>
          <w:iCs/>
        </w:rPr>
        <w:t xml:space="preserve">As </w:t>
      </w:r>
      <w:r w:rsidR="00E51F23" w:rsidRPr="007D6B5A">
        <w:rPr>
          <w:rFonts w:ascii="Arial Narrow" w:hAnsi="Arial Narrow" w:cs="Times New Roman"/>
          <w:bCs/>
          <w:iCs/>
        </w:rPr>
        <w:t>licitantes</w:t>
      </w:r>
      <w:r w:rsidRPr="007D6B5A">
        <w:rPr>
          <w:rFonts w:ascii="Arial Narrow" w:hAnsi="Arial Narrow" w:cs="Times New Roman"/>
          <w:bCs/>
          <w:iCs/>
        </w:rPr>
        <w:t xml:space="preserve"> deverão ainda complementar a comprovação da qualificação econômico-financeira por meio de:</w:t>
      </w:r>
    </w:p>
    <w:p w:rsidR="00584218" w:rsidRPr="007D6B5A" w:rsidRDefault="00584218" w:rsidP="001561E3">
      <w:pPr>
        <w:numPr>
          <w:ilvl w:val="3"/>
          <w:numId w:val="6"/>
        </w:numPr>
        <w:spacing w:before="120" w:after="120" w:line="276" w:lineRule="auto"/>
        <w:ind w:left="1701" w:firstLine="0"/>
        <w:jc w:val="both"/>
        <w:rPr>
          <w:rFonts w:ascii="Arial Narrow" w:hAnsi="Arial Narrow" w:cs="Times New Roman"/>
          <w:bCs/>
        </w:rPr>
      </w:pPr>
      <w:r w:rsidRPr="007D6B5A">
        <w:rPr>
          <w:rFonts w:ascii="Arial Narrow" w:hAnsi="Arial Narrow" w:cs="Times New Roman"/>
          <w:bCs/>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w:t>
      </w:r>
      <w:r w:rsidR="008869FE" w:rsidRPr="007D6B5A">
        <w:rPr>
          <w:rFonts w:ascii="Arial Narrow" w:hAnsi="Arial Narrow" w:cs="Times New Roman"/>
          <w:bCs/>
        </w:rPr>
        <w:t xml:space="preserve">is do último exercício social; </w:t>
      </w:r>
    </w:p>
    <w:p w:rsidR="00E51F23" w:rsidRPr="007D6B5A" w:rsidRDefault="00584218" w:rsidP="001561E3">
      <w:pPr>
        <w:numPr>
          <w:ilvl w:val="3"/>
          <w:numId w:val="6"/>
        </w:numPr>
        <w:spacing w:before="120" w:after="120" w:line="276" w:lineRule="auto"/>
        <w:ind w:left="1701" w:firstLine="0"/>
        <w:jc w:val="both"/>
        <w:rPr>
          <w:rFonts w:ascii="Arial Narrow" w:hAnsi="Arial Narrow" w:cs="Times New Roman"/>
          <w:bCs/>
        </w:rPr>
      </w:pPr>
      <w:r w:rsidRPr="007D6B5A">
        <w:rPr>
          <w:rFonts w:ascii="Arial Narrow" w:hAnsi="Arial Narrow" w:cs="Times New Roman"/>
          <w:bCs/>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584218" w:rsidRPr="007D6B5A" w:rsidRDefault="00584218" w:rsidP="001561E3">
      <w:pPr>
        <w:numPr>
          <w:ilvl w:val="3"/>
          <w:numId w:val="6"/>
        </w:numPr>
        <w:spacing w:before="120" w:after="120" w:line="276" w:lineRule="auto"/>
        <w:ind w:left="1701" w:firstLine="0"/>
        <w:jc w:val="both"/>
        <w:rPr>
          <w:rFonts w:ascii="Arial Narrow" w:hAnsi="Arial Narrow" w:cs="Times New Roman"/>
          <w:bCs/>
        </w:rPr>
      </w:pPr>
      <w:r w:rsidRPr="007D6B5A">
        <w:rPr>
          <w:rFonts w:ascii="Arial Narrow" w:hAnsi="Arial Narrow" w:cs="Times New Roman"/>
          <w:bCs/>
        </w:rPr>
        <w:lastRenderedPageBreak/>
        <w:t>Comprovação, por meio de declaração, da relação de compromissos assumidos, conforme modelo constante do Anexo</w:t>
      </w:r>
      <w:r w:rsidR="002D1B15" w:rsidRPr="007D6B5A">
        <w:rPr>
          <w:rFonts w:ascii="Arial Narrow" w:hAnsi="Arial Narrow" w:cs="Times New Roman"/>
          <w:bCs/>
        </w:rPr>
        <w:t xml:space="preserve"> do edital</w:t>
      </w:r>
      <w:r w:rsidRPr="007D6B5A">
        <w:rPr>
          <w:rFonts w:ascii="Arial Narrow" w:hAnsi="Arial Narrow" w:cs="Times New Roman"/>
          <w:bCs/>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w:t>
      </w:r>
      <w:r w:rsidR="00857BD1" w:rsidRPr="007D6B5A">
        <w:rPr>
          <w:rFonts w:ascii="Arial Narrow" w:hAnsi="Arial Narrow" w:cs="Times New Roman"/>
          <w:bCs/>
        </w:rPr>
        <w:t>a já disciplinada neste Edital;</w:t>
      </w:r>
    </w:p>
    <w:p w:rsidR="002B2F06" w:rsidRPr="007D6B5A" w:rsidRDefault="00584218" w:rsidP="001561E3">
      <w:pPr>
        <w:numPr>
          <w:ilvl w:val="4"/>
          <w:numId w:val="6"/>
        </w:numPr>
        <w:spacing w:before="120" w:after="120" w:line="276" w:lineRule="auto"/>
        <w:ind w:left="2268" w:firstLine="0"/>
        <w:jc w:val="both"/>
        <w:rPr>
          <w:rFonts w:ascii="Arial Narrow" w:hAnsi="Arial Narrow"/>
          <w:lang w:eastAsia="en-US"/>
        </w:rPr>
      </w:pPr>
      <w:r w:rsidRPr="007D6B5A">
        <w:rPr>
          <w:rFonts w:ascii="Arial Narrow" w:hAnsi="Arial Narrow" w:cs="Times New Roman"/>
          <w:bCs/>
        </w:rPr>
        <w:t xml:space="preserve">a declaração de que trata a </w:t>
      </w:r>
      <w:proofErr w:type="spellStart"/>
      <w:r w:rsidRPr="007D6B5A">
        <w:rPr>
          <w:rFonts w:ascii="Arial Narrow" w:hAnsi="Arial Narrow" w:cs="Times New Roman"/>
          <w:bCs/>
        </w:rPr>
        <w:t>subcondição</w:t>
      </w:r>
      <w:proofErr w:type="spellEnd"/>
      <w:r w:rsidRPr="007D6B5A">
        <w:rPr>
          <w:rFonts w:ascii="Arial Narrow" w:hAnsi="Arial Narrow" w:cs="Times New Roman"/>
          <w:bCs/>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8C158C" w:rsidRPr="003D0193" w:rsidRDefault="002B2F06" w:rsidP="001561E3">
      <w:pPr>
        <w:numPr>
          <w:ilvl w:val="1"/>
          <w:numId w:val="6"/>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As empresas, cadastradas ou não no SICAF, deverão comprovar, ainda, a qua</w:t>
      </w:r>
      <w:r w:rsidR="00D207F4" w:rsidRPr="003D0193">
        <w:rPr>
          <w:rFonts w:ascii="Arial Narrow" w:hAnsi="Arial Narrow" w:cs="Times New Roman"/>
          <w:bCs/>
          <w:iCs/>
          <w:color w:val="000000"/>
        </w:rPr>
        <w:t>lificação técnica, por meio de:</w:t>
      </w:r>
    </w:p>
    <w:p w:rsidR="002B2F06" w:rsidRPr="00F05BBB" w:rsidRDefault="002B2F06" w:rsidP="001561E3">
      <w:pPr>
        <w:pStyle w:val="PargrafodaLista"/>
        <w:numPr>
          <w:ilvl w:val="2"/>
          <w:numId w:val="7"/>
        </w:numPr>
        <w:tabs>
          <w:tab w:val="left" w:pos="1440"/>
        </w:tabs>
        <w:autoSpaceDE w:val="0"/>
        <w:snapToGrid w:val="0"/>
        <w:spacing w:before="120" w:after="120" w:line="276" w:lineRule="auto"/>
        <w:ind w:left="1843" w:hanging="709"/>
        <w:jc w:val="both"/>
        <w:rPr>
          <w:rFonts w:ascii="Arial Narrow" w:hAnsi="Arial Narrow" w:cs="Times New Roman"/>
          <w:bCs/>
        </w:rPr>
      </w:pPr>
      <w:r w:rsidRPr="00F05BBB">
        <w:rPr>
          <w:rFonts w:ascii="Arial Narrow" w:hAnsi="Arial Narrow"/>
        </w:rPr>
        <w:t>Registro ou inscrição da empresa licitante na entidade profissional</w:t>
      </w:r>
      <w:r w:rsidR="007D6B5A" w:rsidRPr="00F05BBB">
        <w:rPr>
          <w:rFonts w:ascii="Arial Narrow" w:hAnsi="Arial Narrow"/>
        </w:rPr>
        <w:t xml:space="preserve"> Conselho Regional de Engenharia, Arquitetura e Agronomia </w:t>
      </w:r>
      <w:r w:rsidR="00433E11" w:rsidRPr="00F05BBB">
        <w:rPr>
          <w:rFonts w:ascii="Arial Narrow" w:hAnsi="Arial Narrow"/>
        </w:rPr>
        <w:t>–</w:t>
      </w:r>
      <w:r w:rsidR="007D6B5A" w:rsidRPr="00F05BBB">
        <w:rPr>
          <w:rFonts w:ascii="Arial Narrow" w:hAnsi="Arial Narrow"/>
        </w:rPr>
        <w:t xml:space="preserve"> CREA</w:t>
      </w:r>
      <w:r w:rsidR="00433E11" w:rsidRPr="00F05BBB">
        <w:rPr>
          <w:rFonts w:ascii="Arial Narrow" w:hAnsi="Arial Narrow"/>
        </w:rPr>
        <w:t>, da região que estiver vinculada, para os serviços propostos de manutenção aeronáutica</w:t>
      </w:r>
      <w:r w:rsidRPr="00F05BBB">
        <w:rPr>
          <w:rFonts w:ascii="Arial Narrow" w:hAnsi="Arial Narrow"/>
        </w:rPr>
        <w:t>, em plena validade;</w:t>
      </w:r>
      <w:r w:rsidR="00433E11" w:rsidRPr="00F05BBB">
        <w:rPr>
          <w:rFonts w:ascii="Arial" w:eastAsia="Arial Unicode MS" w:hAnsi="Arial" w:cs="Arial"/>
          <w:bCs/>
        </w:rPr>
        <w:t xml:space="preserve"> </w:t>
      </w:r>
    </w:p>
    <w:p w:rsidR="00CA62CE" w:rsidRPr="00F05BBB" w:rsidRDefault="00CA62CE" w:rsidP="001561E3">
      <w:pPr>
        <w:pStyle w:val="PargrafodaLista"/>
        <w:numPr>
          <w:ilvl w:val="3"/>
          <w:numId w:val="10"/>
        </w:numPr>
        <w:tabs>
          <w:tab w:val="left" w:pos="1440"/>
        </w:tabs>
        <w:autoSpaceDE w:val="0"/>
        <w:snapToGrid w:val="0"/>
        <w:spacing w:before="120" w:after="120" w:line="276" w:lineRule="auto"/>
        <w:jc w:val="both"/>
        <w:rPr>
          <w:rFonts w:ascii="Arial Narrow" w:hAnsi="Arial Narrow" w:cs="Times New Roman"/>
          <w:bCs/>
        </w:rPr>
      </w:pPr>
      <w:r w:rsidRPr="00F05BBB">
        <w:rPr>
          <w:rFonts w:ascii="Arial Narrow" w:eastAsia="Arial Unicode MS" w:hAnsi="Arial Narrow" w:cs="Arial"/>
          <w:bCs/>
        </w:rPr>
        <w:t>Possuir em seu quadro permanente de empregados uma equipe de técnicos em manutenção de produtos aeronáuticos, os quais prestarão os serviços descritos na Cláusula Primeira deste Termo de Referência, composta de, no mínimo:</w:t>
      </w:r>
    </w:p>
    <w:p w:rsidR="00CA62CE" w:rsidRPr="00F05BBB" w:rsidRDefault="00CA62CE" w:rsidP="001561E3">
      <w:pPr>
        <w:pStyle w:val="PargrafodaLista"/>
        <w:numPr>
          <w:ilvl w:val="3"/>
          <w:numId w:val="10"/>
        </w:numPr>
        <w:tabs>
          <w:tab w:val="left" w:pos="1440"/>
        </w:tabs>
        <w:autoSpaceDE w:val="0"/>
        <w:snapToGrid w:val="0"/>
        <w:spacing w:before="120" w:after="120" w:line="276" w:lineRule="auto"/>
        <w:jc w:val="both"/>
        <w:rPr>
          <w:rFonts w:ascii="Arial Narrow" w:hAnsi="Arial Narrow" w:cs="Times New Roman"/>
          <w:bCs/>
        </w:rPr>
      </w:pPr>
      <w:r w:rsidRPr="00F05BBB">
        <w:rPr>
          <w:rFonts w:ascii="Arial Narrow" w:eastAsia="Arial Unicode MS" w:hAnsi="Arial Narrow" w:cs="Arial"/>
          <w:bCs/>
        </w:rPr>
        <w:t>01 (um) Responsável Técnico – RT com registro no Conselho Regional de Engenharia, Arquitetura e Agronomia – CREA que assuma a responsabilidade técnica pelos serviços realizados pela organização de manutenção de produtos aeronáuticos;</w:t>
      </w:r>
    </w:p>
    <w:p w:rsidR="00CA62CE" w:rsidRPr="00F05BBB" w:rsidRDefault="00CA62CE" w:rsidP="001561E3">
      <w:pPr>
        <w:pStyle w:val="PargrafodaLista"/>
        <w:numPr>
          <w:ilvl w:val="3"/>
          <w:numId w:val="10"/>
        </w:numPr>
        <w:tabs>
          <w:tab w:val="left" w:pos="1440"/>
        </w:tabs>
        <w:autoSpaceDE w:val="0"/>
        <w:snapToGrid w:val="0"/>
        <w:spacing w:before="120" w:after="120" w:line="276" w:lineRule="auto"/>
        <w:jc w:val="both"/>
        <w:rPr>
          <w:rFonts w:ascii="Arial Narrow" w:hAnsi="Arial Narrow" w:cs="Times New Roman"/>
          <w:bCs/>
        </w:rPr>
      </w:pPr>
      <w:r w:rsidRPr="00F05BBB">
        <w:rPr>
          <w:rFonts w:ascii="Arial Narrow" w:eastAsia="Arial Unicode MS" w:hAnsi="Arial Narrow" w:cs="Arial"/>
          <w:bCs/>
        </w:rPr>
        <w:t>02 (dois) Técnicos de Manutenção Aeronáutica, com Certificado de Habilitação Técnica (CHT) válido nos grupos moto propulsor (GMP) e célula (CEL) com curso de manutenção do motor e da célula das aeronaves descritas na Cláusula Terceira deste Termo de Referência, cadastrados junto à Agência Nacional de Aviação Civil (ANAC), conforme o item 43.7 do Regulamento Brasileiro da Aviação Civil (RBAC) nº 43. É exigida desses profissionais a experiência mínima de 2 (dois) anos de serviços prestados no modelo das aeronaves cuja manutenção executará, podendo ser atestada por declaração emitida por pessoa jurídica de direito público ou privado ou outras formas equivalentes;</w:t>
      </w:r>
    </w:p>
    <w:p w:rsidR="00CA62CE" w:rsidRPr="00F05BBB" w:rsidRDefault="00CA62CE" w:rsidP="001561E3">
      <w:pPr>
        <w:pStyle w:val="PargrafodaLista"/>
        <w:numPr>
          <w:ilvl w:val="3"/>
          <w:numId w:val="10"/>
        </w:numPr>
        <w:tabs>
          <w:tab w:val="left" w:pos="1440"/>
        </w:tabs>
        <w:autoSpaceDE w:val="0"/>
        <w:snapToGrid w:val="0"/>
        <w:spacing w:before="120" w:after="120" w:line="276" w:lineRule="auto"/>
        <w:jc w:val="both"/>
        <w:rPr>
          <w:rFonts w:ascii="Arial Narrow" w:hAnsi="Arial Narrow" w:cs="Times New Roman"/>
          <w:bCs/>
        </w:rPr>
      </w:pPr>
      <w:r w:rsidRPr="00F05BBB">
        <w:rPr>
          <w:rFonts w:ascii="Arial Narrow" w:eastAsia="Arial Unicode MS" w:hAnsi="Arial Narrow" w:cs="Arial"/>
          <w:bCs/>
        </w:rPr>
        <w:lastRenderedPageBreak/>
        <w:t xml:space="preserve">01 (um) Técnico de Manutenção Aeronáutica, com Certificado de Habilitação Técnica (CHT) válido no grupo </w:t>
      </w:r>
      <w:proofErr w:type="spellStart"/>
      <w:r w:rsidRPr="00F05BBB">
        <w:rPr>
          <w:rFonts w:ascii="Arial Narrow" w:eastAsia="Arial Unicode MS" w:hAnsi="Arial Narrow" w:cs="Arial"/>
          <w:bCs/>
        </w:rPr>
        <w:t>aviônicos</w:t>
      </w:r>
      <w:proofErr w:type="spellEnd"/>
      <w:r w:rsidRPr="00F05BBB">
        <w:rPr>
          <w:rFonts w:ascii="Arial Narrow" w:eastAsia="Arial Unicode MS" w:hAnsi="Arial Narrow" w:cs="Arial"/>
          <w:bCs/>
        </w:rPr>
        <w:t xml:space="preserve"> (AVI) com curso de manutenção do sistema elétrico da aeronave </w:t>
      </w:r>
      <w:proofErr w:type="spellStart"/>
      <w:r w:rsidRPr="00F05BBB">
        <w:rPr>
          <w:rFonts w:ascii="Arial Narrow" w:eastAsia="Arial Unicode MS" w:hAnsi="Arial Narrow" w:cs="Arial"/>
          <w:bCs/>
        </w:rPr>
        <w:t>Cessna</w:t>
      </w:r>
      <w:proofErr w:type="spellEnd"/>
      <w:r w:rsidRPr="00F05BBB">
        <w:rPr>
          <w:rFonts w:ascii="Arial Narrow" w:eastAsia="Arial Unicode MS" w:hAnsi="Arial Narrow" w:cs="Arial"/>
          <w:bCs/>
        </w:rPr>
        <w:t xml:space="preserve"> Grand </w:t>
      </w:r>
      <w:proofErr w:type="spellStart"/>
      <w:r w:rsidRPr="00F05BBB">
        <w:rPr>
          <w:rFonts w:ascii="Arial Narrow" w:eastAsia="Arial Unicode MS" w:hAnsi="Arial Narrow" w:cs="Arial"/>
          <w:bCs/>
        </w:rPr>
        <w:t>Caravan</w:t>
      </w:r>
      <w:proofErr w:type="spellEnd"/>
      <w:r w:rsidRPr="00F05BBB">
        <w:rPr>
          <w:rFonts w:ascii="Arial Narrow" w:eastAsia="Arial Unicode MS" w:hAnsi="Arial Narrow" w:cs="Arial"/>
          <w:bCs/>
        </w:rPr>
        <w:t xml:space="preserve"> C208B.</w:t>
      </w:r>
    </w:p>
    <w:p w:rsidR="00EC6A77" w:rsidRPr="00F05BBB" w:rsidRDefault="00EC6A77" w:rsidP="001561E3">
      <w:pPr>
        <w:pStyle w:val="PargrafodaLista"/>
        <w:numPr>
          <w:ilvl w:val="3"/>
          <w:numId w:val="10"/>
        </w:numPr>
        <w:tabs>
          <w:tab w:val="left" w:pos="1440"/>
        </w:tabs>
        <w:autoSpaceDE w:val="0"/>
        <w:snapToGrid w:val="0"/>
        <w:spacing w:before="120" w:after="120" w:line="276" w:lineRule="auto"/>
        <w:jc w:val="both"/>
        <w:rPr>
          <w:rFonts w:ascii="Arial Narrow" w:hAnsi="Arial Narrow" w:cs="Times New Roman"/>
          <w:bCs/>
        </w:rPr>
      </w:pPr>
      <w:r w:rsidRPr="00F05BBB">
        <w:rPr>
          <w:rFonts w:ascii="Arial Narrow" w:eastAsia="Arial Unicode MS" w:hAnsi="Arial Narrow" w:cs="Arial"/>
          <w:bCs/>
        </w:rPr>
        <w:t xml:space="preserve">Os requisitos acima poderão ser cumulados em dois mecânicos que possuam Certificado de Habilitação Técnica (CHT) nos três grupos: moto propulsor (GMP), célula (CEL) e </w:t>
      </w:r>
      <w:proofErr w:type="spellStart"/>
      <w:r w:rsidRPr="00F05BBB">
        <w:rPr>
          <w:rFonts w:ascii="Arial Narrow" w:eastAsia="Arial Unicode MS" w:hAnsi="Arial Narrow" w:cs="Arial"/>
          <w:bCs/>
        </w:rPr>
        <w:t>aviônicos</w:t>
      </w:r>
      <w:proofErr w:type="spellEnd"/>
      <w:r w:rsidRPr="00F05BBB">
        <w:rPr>
          <w:rFonts w:ascii="Arial Narrow" w:eastAsia="Arial Unicode MS" w:hAnsi="Arial Narrow" w:cs="Arial"/>
          <w:bCs/>
        </w:rPr>
        <w:t xml:space="preserve"> (AVI) com curso de motor, célula e manutenção do sistema elétrico da aeronave </w:t>
      </w:r>
      <w:proofErr w:type="spellStart"/>
      <w:r w:rsidRPr="00F05BBB">
        <w:rPr>
          <w:rFonts w:ascii="Arial Narrow" w:eastAsia="Arial Unicode MS" w:hAnsi="Arial Narrow" w:cs="Arial"/>
          <w:bCs/>
        </w:rPr>
        <w:t>Cessna</w:t>
      </w:r>
      <w:proofErr w:type="spellEnd"/>
      <w:r w:rsidRPr="00F05BBB">
        <w:rPr>
          <w:rFonts w:ascii="Arial Narrow" w:eastAsia="Arial Unicode MS" w:hAnsi="Arial Narrow" w:cs="Arial"/>
          <w:bCs/>
        </w:rPr>
        <w:t xml:space="preserve"> Grand </w:t>
      </w:r>
      <w:proofErr w:type="spellStart"/>
      <w:r w:rsidRPr="00F05BBB">
        <w:rPr>
          <w:rFonts w:ascii="Arial Narrow" w:eastAsia="Arial Unicode MS" w:hAnsi="Arial Narrow" w:cs="Arial"/>
          <w:bCs/>
        </w:rPr>
        <w:t>Caravan</w:t>
      </w:r>
      <w:proofErr w:type="spellEnd"/>
      <w:r w:rsidRPr="00F05BBB">
        <w:rPr>
          <w:rFonts w:ascii="Arial Narrow" w:eastAsia="Arial Unicode MS" w:hAnsi="Arial Narrow" w:cs="Arial"/>
          <w:bCs/>
        </w:rPr>
        <w:t xml:space="preserve"> C208B.</w:t>
      </w:r>
    </w:p>
    <w:p w:rsidR="00EC6A77" w:rsidRPr="00F05BBB" w:rsidRDefault="00EC6A77" w:rsidP="001561E3">
      <w:pPr>
        <w:pStyle w:val="PargrafodaLista"/>
        <w:numPr>
          <w:ilvl w:val="3"/>
          <w:numId w:val="10"/>
        </w:numPr>
        <w:tabs>
          <w:tab w:val="left" w:pos="1440"/>
        </w:tabs>
        <w:autoSpaceDE w:val="0"/>
        <w:snapToGrid w:val="0"/>
        <w:spacing w:before="120" w:after="120" w:line="276" w:lineRule="auto"/>
        <w:jc w:val="both"/>
        <w:rPr>
          <w:rFonts w:ascii="Arial Narrow" w:hAnsi="Arial Narrow" w:cs="Times New Roman"/>
          <w:bCs/>
        </w:rPr>
      </w:pPr>
      <w:r w:rsidRPr="00F05BBB">
        <w:rPr>
          <w:rFonts w:ascii="Arial Narrow" w:eastAsia="Arial Unicode MS" w:hAnsi="Arial Narrow" w:cs="Arial"/>
          <w:bCs/>
        </w:rPr>
        <w:t>A comprovação empregatícia, do item acima, far-se-á por meio de cópia autenticada da carteira profissional, contrato de trabalho devidamente registrado ou de outros meios juridicamente válidos para a demonstração de que possuem vínculo com a sociedade empresarial.</w:t>
      </w:r>
    </w:p>
    <w:p w:rsidR="00EC6A77" w:rsidRPr="00F05BBB" w:rsidRDefault="00EC6A77" w:rsidP="001561E3">
      <w:pPr>
        <w:pStyle w:val="PargrafodaLista"/>
        <w:numPr>
          <w:ilvl w:val="3"/>
          <w:numId w:val="10"/>
        </w:numPr>
        <w:tabs>
          <w:tab w:val="left" w:pos="1440"/>
        </w:tabs>
        <w:autoSpaceDE w:val="0"/>
        <w:snapToGrid w:val="0"/>
        <w:spacing w:before="120" w:after="120" w:line="276" w:lineRule="auto"/>
        <w:jc w:val="both"/>
        <w:rPr>
          <w:rFonts w:ascii="Arial Narrow" w:hAnsi="Arial Narrow" w:cs="Times New Roman"/>
          <w:bCs/>
        </w:rPr>
      </w:pPr>
      <w:r w:rsidRPr="00F05BBB">
        <w:rPr>
          <w:rFonts w:ascii="Arial Narrow" w:eastAsia="Arial Unicode MS" w:hAnsi="Arial Narrow" w:cs="Arial"/>
          <w:bCs/>
        </w:rPr>
        <w:t>Apresentar certificado de organização de manutenção de produto aeronáutico contemplando as seguintes “Categorias” e “Classes” por AERONAVE, conforme previsto na seção 145.59 do RBAC 145: Categoria Célula, Classe 3 (aviões fabricados em estrutura metálica, com peso máximo de decolagem aprovado até 5670 kgf) e Categoria Motor, Classe 3 (motores a turbina).</w:t>
      </w:r>
    </w:p>
    <w:p w:rsidR="00EC6A77" w:rsidRPr="00F05BBB" w:rsidRDefault="00EC6A77" w:rsidP="001561E3">
      <w:pPr>
        <w:pStyle w:val="PargrafodaLista"/>
        <w:numPr>
          <w:ilvl w:val="3"/>
          <w:numId w:val="10"/>
        </w:numPr>
        <w:tabs>
          <w:tab w:val="left" w:pos="1440"/>
        </w:tabs>
        <w:autoSpaceDE w:val="0"/>
        <w:snapToGrid w:val="0"/>
        <w:spacing w:before="120" w:after="120" w:line="276" w:lineRule="auto"/>
        <w:jc w:val="both"/>
        <w:rPr>
          <w:rFonts w:ascii="Arial Narrow" w:hAnsi="Arial Narrow" w:cs="Times New Roman"/>
          <w:bCs/>
        </w:rPr>
      </w:pPr>
      <w:r w:rsidRPr="00F05BBB">
        <w:rPr>
          <w:rFonts w:ascii="Arial Narrow" w:eastAsia="Arial Unicode MS" w:hAnsi="Arial Narrow" w:cs="Arial"/>
          <w:bCs/>
        </w:rPr>
        <w:t>Caso a organização de manutenção de produto aeronáutico esteja certificada segundo o RBHA 145, observar-se-á o disposto no parágrafo 145.1 (b)-I do RBAC 145. Neste caso, o Certificado de Homologação de Empresa (CHE), os Adendos ao CHE e suas Relações Anexas deverão contemplar os “Padrões” e “Classes” equivalentes, no que couber, às “Categorias” e “Classes” previstas no item 6.5 deste Termo de Referência.</w:t>
      </w:r>
    </w:p>
    <w:p w:rsidR="00B5567F" w:rsidRPr="00F05BBB" w:rsidRDefault="00812F8E" w:rsidP="001561E3">
      <w:pPr>
        <w:pStyle w:val="PargrafodaLista"/>
        <w:numPr>
          <w:ilvl w:val="2"/>
          <w:numId w:val="7"/>
        </w:numPr>
        <w:tabs>
          <w:tab w:val="left" w:pos="1440"/>
        </w:tabs>
        <w:autoSpaceDE w:val="0"/>
        <w:snapToGrid w:val="0"/>
        <w:spacing w:before="120" w:after="120" w:line="276" w:lineRule="auto"/>
        <w:ind w:left="1134" w:firstLine="0"/>
        <w:jc w:val="both"/>
        <w:rPr>
          <w:rFonts w:ascii="Arial Narrow" w:hAnsi="Arial Narrow" w:cs="Times New Roman"/>
          <w:bCs/>
        </w:rPr>
      </w:pPr>
      <w:r w:rsidRPr="00F05BBB">
        <w:rPr>
          <w:rFonts w:ascii="Arial Narrow" w:hAnsi="Arial Narrow" w:cs="Times New Roman"/>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r w:rsidR="00B5567F" w:rsidRPr="00F05BBB">
        <w:rPr>
          <w:rFonts w:ascii="Arial Narrow" w:hAnsi="Arial Narrow" w:cs="Times New Roman"/>
          <w:bCs/>
        </w:rPr>
        <w:t>,</w:t>
      </w:r>
      <w:r w:rsidR="00B5567F" w:rsidRPr="00F05BBB">
        <w:rPr>
          <w:rFonts w:ascii="Arial" w:eastAsia="Arial Unicode MS" w:hAnsi="Arial" w:cs="Arial"/>
          <w:bCs/>
        </w:rPr>
        <w:t xml:space="preserve"> </w:t>
      </w:r>
      <w:r w:rsidR="00B5567F" w:rsidRPr="00F05BBB">
        <w:rPr>
          <w:rFonts w:ascii="Arial Narrow" w:eastAsia="Arial Unicode MS" w:hAnsi="Arial Narrow" w:cs="Arial"/>
          <w:bCs/>
        </w:rPr>
        <w:t>comprovando, pelo menos:</w:t>
      </w:r>
    </w:p>
    <w:p w:rsidR="00B5567F" w:rsidRPr="00F05BBB" w:rsidRDefault="00B5567F" w:rsidP="00B5567F">
      <w:pPr>
        <w:pStyle w:val="PargrafodaLista"/>
        <w:tabs>
          <w:tab w:val="left" w:pos="1440"/>
        </w:tabs>
        <w:autoSpaceDE w:val="0"/>
        <w:snapToGrid w:val="0"/>
        <w:spacing w:before="120" w:after="120" w:line="276" w:lineRule="auto"/>
        <w:ind w:left="1134"/>
        <w:jc w:val="both"/>
        <w:rPr>
          <w:rFonts w:ascii="Arial Narrow" w:hAnsi="Arial Narrow" w:cs="Times New Roman"/>
          <w:bCs/>
        </w:rPr>
      </w:pPr>
    </w:p>
    <w:p w:rsidR="00B5567F" w:rsidRPr="00F05BBB" w:rsidRDefault="00B5567F" w:rsidP="00B5567F">
      <w:pPr>
        <w:pStyle w:val="PargrafodaLista"/>
        <w:tabs>
          <w:tab w:val="left" w:pos="1440"/>
        </w:tabs>
        <w:autoSpaceDE w:val="0"/>
        <w:snapToGrid w:val="0"/>
        <w:spacing w:before="120" w:after="120" w:line="276" w:lineRule="auto"/>
        <w:ind w:left="2835" w:hanging="1134"/>
        <w:jc w:val="both"/>
        <w:rPr>
          <w:rFonts w:ascii="Arial Narrow" w:eastAsia="Arial Unicode MS" w:hAnsi="Arial Narrow" w:cs="Arial"/>
          <w:bCs/>
        </w:rPr>
      </w:pPr>
      <w:r w:rsidRPr="00F05BBB">
        <w:rPr>
          <w:rFonts w:ascii="Arial Narrow" w:eastAsia="Arial Unicode MS" w:hAnsi="Arial Narrow" w:cs="Arial"/>
          <w:bCs/>
        </w:rPr>
        <w:t>8.6.2.1</w:t>
      </w:r>
      <w:r w:rsidRPr="00F05BBB">
        <w:rPr>
          <w:rFonts w:ascii="Arial Narrow" w:eastAsia="Arial Unicode MS" w:hAnsi="Arial Narrow" w:cs="Arial"/>
          <w:bCs/>
        </w:rPr>
        <w:tab/>
        <w:t xml:space="preserve">A execução satisfatória de 01 (um) um serviço de manutenção de inspeção de 200 (duzentas) horas de célula da aeronave </w:t>
      </w:r>
      <w:proofErr w:type="spellStart"/>
      <w:r w:rsidRPr="00F05BBB">
        <w:rPr>
          <w:rFonts w:ascii="Arial Narrow" w:eastAsia="Arial Unicode MS" w:hAnsi="Arial Narrow" w:cs="Arial"/>
          <w:bCs/>
        </w:rPr>
        <w:t>Cessna</w:t>
      </w:r>
      <w:proofErr w:type="spellEnd"/>
      <w:r w:rsidRPr="00F05BBB">
        <w:rPr>
          <w:rFonts w:ascii="Arial Narrow" w:eastAsia="Arial Unicode MS" w:hAnsi="Arial Narrow" w:cs="Arial"/>
          <w:bCs/>
        </w:rPr>
        <w:t xml:space="preserve"> Grand </w:t>
      </w:r>
      <w:proofErr w:type="spellStart"/>
      <w:r w:rsidRPr="00F05BBB">
        <w:rPr>
          <w:rFonts w:ascii="Arial Narrow" w:eastAsia="Arial Unicode MS" w:hAnsi="Arial Narrow" w:cs="Arial"/>
          <w:bCs/>
        </w:rPr>
        <w:t>Caravan</w:t>
      </w:r>
      <w:proofErr w:type="spellEnd"/>
      <w:r w:rsidRPr="00F05BBB">
        <w:rPr>
          <w:rFonts w:ascii="Arial Narrow" w:eastAsia="Arial Unicode MS" w:hAnsi="Arial Narrow" w:cs="Arial"/>
          <w:bCs/>
        </w:rPr>
        <w:t xml:space="preserve"> C208B, ou serviço de complexidade semelhante em aeronave de padrão e classe igual ou superior.</w:t>
      </w:r>
    </w:p>
    <w:p w:rsidR="002B2F06" w:rsidRPr="00B5567F" w:rsidRDefault="002B2F06" w:rsidP="001561E3">
      <w:pPr>
        <w:pStyle w:val="PargrafodaLista"/>
        <w:numPr>
          <w:ilvl w:val="4"/>
          <w:numId w:val="11"/>
        </w:numPr>
        <w:spacing w:before="120" w:after="120" w:line="276" w:lineRule="auto"/>
        <w:jc w:val="both"/>
        <w:rPr>
          <w:rFonts w:ascii="Arial Narrow" w:hAnsi="Arial Narrow" w:cs="Times New Roman"/>
          <w:bCs/>
          <w:color w:val="000000"/>
        </w:rPr>
      </w:pPr>
      <w:r w:rsidRPr="00B5567F">
        <w:rPr>
          <w:rFonts w:ascii="Arial Narrow" w:hAnsi="Arial Narrow" w:cs="Times New Roman"/>
          <w:color w:val="000000"/>
        </w:rPr>
        <w:t>Os atestados referir-se-ão a contratos já concluídos ou já decorrido no mínimo um ano do início de sua execução, exceto se houver sido firmado para ser executado em prazo inferior, apenas aceito mediante a apresentação do contrato.</w:t>
      </w:r>
    </w:p>
    <w:p w:rsidR="008C158C" w:rsidRDefault="00857BD1" w:rsidP="001561E3">
      <w:pPr>
        <w:pStyle w:val="PargrafodaLista"/>
        <w:numPr>
          <w:ilvl w:val="4"/>
          <w:numId w:val="11"/>
        </w:numPr>
        <w:spacing w:before="120" w:after="120" w:line="276" w:lineRule="auto"/>
        <w:jc w:val="both"/>
        <w:rPr>
          <w:rFonts w:ascii="Arial Narrow" w:hAnsi="Arial Narrow" w:cs="Times New Roman"/>
          <w:bCs/>
          <w:color w:val="000000"/>
        </w:rPr>
      </w:pPr>
      <w:r w:rsidRPr="00B5567F">
        <w:rPr>
          <w:rFonts w:ascii="Arial Narrow" w:hAnsi="Arial Narrow" w:cs="Times New Roman"/>
          <w:bCs/>
          <w:color w:val="000000"/>
        </w:rPr>
        <w:t>Os atestados deverão referir-se a serviços prestados no âmbito de sua atividade econômica principal ou secundária especific</w:t>
      </w:r>
      <w:r w:rsidR="00B5567F">
        <w:rPr>
          <w:rFonts w:ascii="Arial Narrow" w:hAnsi="Arial Narrow" w:cs="Times New Roman"/>
          <w:bCs/>
          <w:color w:val="000000"/>
        </w:rPr>
        <w:t>adas no contrato social vigente.</w:t>
      </w:r>
    </w:p>
    <w:p w:rsidR="007D5BD6" w:rsidRPr="00B5567F" w:rsidRDefault="002B2F06" w:rsidP="001561E3">
      <w:pPr>
        <w:pStyle w:val="PargrafodaLista"/>
        <w:numPr>
          <w:ilvl w:val="4"/>
          <w:numId w:val="11"/>
        </w:numPr>
        <w:spacing w:before="120" w:after="120" w:line="276" w:lineRule="auto"/>
        <w:jc w:val="both"/>
        <w:rPr>
          <w:rFonts w:ascii="Arial Narrow" w:hAnsi="Arial Narrow" w:cs="Times New Roman"/>
          <w:bCs/>
          <w:color w:val="000000"/>
        </w:rPr>
      </w:pPr>
      <w:r w:rsidRPr="00B5567F">
        <w:rPr>
          <w:rFonts w:ascii="Arial Narrow" w:hAnsi="Arial Narrow" w:cs="Times New Roman"/>
          <w:bCs/>
          <w:color w:val="000000"/>
        </w:rPr>
        <w:lastRenderedPageBreak/>
        <w:t>O licitante disponibilizará todas as informações necessárias à comprovação da legitimi</w:t>
      </w:r>
      <w:r w:rsidR="00A242C9" w:rsidRPr="00B5567F">
        <w:rPr>
          <w:rFonts w:ascii="Arial Narrow" w:hAnsi="Arial Narrow" w:cs="Times New Roman"/>
          <w:bCs/>
          <w:color w:val="000000"/>
        </w:rPr>
        <w:t>dade dos atestados apresentados, apresentando, dentre outros documentos, cópia do contrato que deu suporte à contratação, endereço atual da contratante e local em que foram prestados os serviços</w:t>
      </w:r>
      <w:r w:rsidR="005531BE" w:rsidRPr="00B5567F">
        <w:rPr>
          <w:rFonts w:ascii="Arial Narrow" w:hAnsi="Arial Narrow" w:cs="Times New Roman"/>
          <w:bCs/>
          <w:color w:val="000000"/>
        </w:rPr>
        <w:t>.</w:t>
      </w:r>
    </w:p>
    <w:p w:rsidR="002B2F06" w:rsidRPr="003D0193" w:rsidRDefault="002B2F06" w:rsidP="001561E3">
      <w:pPr>
        <w:numPr>
          <w:ilvl w:val="2"/>
          <w:numId w:val="7"/>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3D0193">
        <w:rPr>
          <w:rFonts w:ascii="Arial Narrow" w:hAnsi="Arial Narrow" w:cs="Times New Roman"/>
          <w:bCs/>
          <w:color w:val="000000"/>
        </w:rPr>
        <w:t>Atestado de vistoria assinado pelo servidor responsável, caso exigido no Termo de Referência;</w:t>
      </w:r>
    </w:p>
    <w:p w:rsidR="002B2F06" w:rsidRPr="003D0193" w:rsidRDefault="002B2F06" w:rsidP="001561E3">
      <w:pPr>
        <w:numPr>
          <w:ilvl w:val="1"/>
          <w:numId w:val="7"/>
        </w:numPr>
        <w:spacing w:before="120" w:after="120" w:line="276" w:lineRule="auto"/>
        <w:ind w:left="425" w:firstLine="0"/>
        <w:jc w:val="both"/>
        <w:rPr>
          <w:rFonts w:ascii="Arial Narrow" w:hAnsi="Arial Narrow" w:cs="Times New Roman"/>
          <w:bCs/>
          <w:color w:val="000000"/>
        </w:rPr>
      </w:pPr>
      <w:r w:rsidRPr="003D0193">
        <w:rPr>
          <w:rFonts w:ascii="Arial Narrow" w:hAnsi="Arial Narrow" w:cs="Times New Roman"/>
          <w:bCs/>
          <w:color w:val="000000"/>
        </w:rPr>
        <w:t xml:space="preserve">Os documentos exigidos para habilitação relacionados nos subitens acima, deverão ser apresentados pelos licitantes, via e-mail </w:t>
      </w:r>
      <w:hyperlink r:id="rId10" w:history="1">
        <w:r w:rsidR="00680ED4" w:rsidRPr="00CC42E3">
          <w:rPr>
            <w:rStyle w:val="Hyperlink"/>
            <w:rFonts w:ascii="Arial Narrow" w:hAnsi="Arial Narrow" w:cs="Times New Roman"/>
            <w:bCs/>
          </w:rPr>
          <w:t>cpl.coad@dpf.gov.br</w:t>
        </w:r>
      </w:hyperlink>
      <w:r w:rsidR="00680ED4">
        <w:rPr>
          <w:rFonts w:ascii="Arial Narrow" w:hAnsi="Arial Narrow" w:cs="Times New Roman"/>
          <w:bCs/>
          <w:color w:val="FF0000"/>
        </w:rPr>
        <w:t xml:space="preserve"> </w:t>
      </w:r>
      <w:r w:rsidR="00680ED4">
        <w:rPr>
          <w:rFonts w:ascii="Arial Narrow" w:hAnsi="Arial Narrow" w:cs="Times New Roman"/>
          <w:bCs/>
        </w:rPr>
        <w:t>,</w:t>
      </w:r>
      <w:r w:rsidRPr="003D0193">
        <w:rPr>
          <w:rFonts w:ascii="Arial Narrow" w:hAnsi="Arial Narrow" w:cs="Times New Roman"/>
          <w:bCs/>
          <w:color w:val="000000"/>
        </w:rPr>
        <w:t xml:space="preserve"> no prazo </w:t>
      </w:r>
      <w:r w:rsidRPr="00680ED4">
        <w:rPr>
          <w:rFonts w:ascii="Arial Narrow" w:hAnsi="Arial Narrow" w:cs="Times New Roman"/>
          <w:bCs/>
        </w:rPr>
        <w:t xml:space="preserve">de </w:t>
      </w:r>
      <w:r w:rsidR="00680ED4" w:rsidRPr="00680ED4">
        <w:rPr>
          <w:rFonts w:ascii="Arial Narrow" w:hAnsi="Arial Narrow" w:cs="Times New Roman"/>
          <w:bCs/>
        </w:rPr>
        <w:t>02 (duas) horas</w:t>
      </w:r>
      <w:r w:rsidRPr="003D0193">
        <w:rPr>
          <w:rFonts w:ascii="Arial Narrow" w:hAnsi="Arial Narrow" w:cs="Times New Roman"/>
          <w:bCs/>
          <w:color w:val="00000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w:t>
      </w:r>
      <w:r w:rsidRPr="00680ED4">
        <w:rPr>
          <w:rFonts w:ascii="Arial Narrow" w:hAnsi="Arial Narrow" w:cs="Times New Roman"/>
          <w:bCs/>
        </w:rPr>
        <w:t xml:space="preserve">de </w:t>
      </w:r>
      <w:r w:rsidR="00680ED4" w:rsidRPr="00680ED4">
        <w:rPr>
          <w:rFonts w:ascii="Arial Narrow" w:hAnsi="Arial Narrow" w:cs="Times New Roman"/>
          <w:bCs/>
        </w:rPr>
        <w:t>03 (três) dias úteis,</w:t>
      </w:r>
      <w:r w:rsidR="00FF0ECD">
        <w:rPr>
          <w:rFonts w:ascii="Arial Narrow" w:hAnsi="Arial Narrow" w:cs="Times New Roman"/>
          <w:bCs/>
          <w:color w:val="000000"/>
        </w:rPr>
        <w:t xml:space="preserve"> </w:t>
      </w:r>
      <w:r w:rsidRPr="003D0193">
        <w:rPr>
          <w:rFonts w:ascii="Arial Narrow" w:hAnsi="Arial Narrow" w:cs="Times New Roman"/>
          <w:bCs/>
          <w:color w:val="000000"/>
        </w:rPr>
        <w:t>após encerrado o prazo para o encaminhamento via e-mail;</w:t>
      </w:r>
    </w:p>
    <w:p w:rsidR="002B2F06" w:rsidRPr="003D0193" w:rsidRDefault="002B2F06" w:rsidP="001561E3">
      <w:pPr>
        <w:numPr>
          <w:ilvl w:val="1"/>
          <w:numId w:val="7"/>
        </w:numPr>
        <w:spacing w:before="120" w:after="120" w:line="276" w:lineRule="auto"/>
        <w:ind w:left="425" w:firstLine="0"/>
        <w:jc w:val="both"/>
        <w:rPr>
          <w:rFonts w:ascii="Arial Narrow" w:hAnsi="Arial Narrow" w:cs="Times New Roman"/>
          <w:bCs/>
          <w:color w:val="000000"/>
        </w:rPr>
      </w:pPr>
      <w:r w:rsidRPr="003D0193">
        <w:rPr>
          <w:rFonts w:ascii="Arial Narrow" w:hAnsi="Arial Narrow" w:cs="Times New Roman"/>
          <w:bCs/>
          <w:color w:val="000000"/>
        </w:rPr>
        <w:t>Se a menor proposta ofertada for de microempresa, empresa de pequeno porte ou s</w:t>
      </w:r>
      <w:r w:rsidRPr="003D0193">
        <w:rPr>
          <w:rFonts w:ascii="Arial Narrow" w:eastAsia="Zurich BT" w:hAnsi="Arial Narrow" w:cs="Times New Roman"/>
          <w:bCs/>
        </w:rPr>
        <w:t xml:space="preserve">ociedade cooperativa </w:t>
      </w:r>
      <w:r w:rsidRPr="003D0193">
        <w:rPr>
          <w:rFonts w:ascii="Arial Narrow" w:hAnsi="Arial Narrow" w:cs="Times New Roman"/>
          <w:bCs/>
          <w:color w:val="000000"/>
        </w:rPr>
        <w:t xml:space="preserve">e uma vez constatada a existência de alguma restrição no que tange à regularidade fiscal, a mesma será convocada para, </w:t>
      </w:r>
      <w:r w:rsidR="001A0672" w:rsidRPr="003D0193">
        <w:rPr>
          <w:rFonts w:ascii="Arial Narrow" w:hAnsi="Arial Narrow" w:cs="Times New Roman"/>
          <w:bCs/>
          <w:color w:val="000000"/>
        </w:rPr>
        <w:t>no prazo de 5 (cinco) dias</w:t>
      </w:r>
      <w:r w:rsidRPr="003D0193">
        <w:rPr>
          <w:rFonts w:ascii="Arial Narrow" w:hAnsi="Arial Narrow" w:cs="Times New Roman"/>
          <w:bCs/>
          <w:color w:val="000000"/>
        </w:rPr>
        <w:t xml:space="preserve"> úteis, após solicitação do Pregoeiro no sistema eletrônico, comprovar a regularização. O prazo poderá ser prorrogado por igual período.</w:t>
      </w:r>
    </w:p>
    <w:p w:rsidR="002B2F06" w:rsidRPr="003D0193" w:rsidRDefault="002B2F06" w:rsidP="001561E3">
      <w:pPr>
        <w:numPr>
          <w:ilvl w:val="2"/>
          <w:numId w:val="7"/>
        </w:numPr>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bCs/>
          <w:color w:val="00000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3D0193">
        <w:rPr>
          <w:rFonts w:ascii="Arial Narrow" w:eastAsia="Zurich BT" w:hAnsi="Arial Narrow" w:cs="Times New Roman"/>
          <w:bCs/>
        </w:rPr>
        <w:t xml:space="preserve">sociedade cooperativa </w:t>
      </w:r>
      <w:r w:rsidRPr="003D0193">
        <w:rPr>
          <w:rFonts w:ascii="Arial Narrow" w:hAnsi="Arial Narrow" w:cs="Times New Roman"/>
          <w:bCs/>
          <w:color w:val="000000"/>
        </w:rPr>
        <w:t xml:space="preserve">com alguma restrição na documentação </w:t>
      </w:r>
      <w:r w:rsidRPr="003D0193">
        <w:rPr>
          <w:rFonts w:ascii="Arial Narrow" w:hAnsi="Arial Narrow" w:cs="Times New Roman"/>
          <w:color w:val="000000"/>
        </w:rPr>
        <w:t xml:space="preserve">fiscal, será concedido o mesmo prazo para regularização. </w:t>
      </w:r>
    </w:p>
    <w:p w:rsidR="002B2F06" w:rsidRPr="003D0193" w:rsidRDefault="002B2F06" w:rsidP="001561E3">
      <w:pPr>
        <w:numPr>
          <w:ilvl w:val="1"/>
          <w:numId w:val="7"/>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Havendo necessidade de analisar minuciosamente os documentos exigidos, o Pregoeiro suspenderá a sessão, informando no “chat” a nova data e horário para a continuidade da mesma.</w:t>
      </w:r>
    </w:p>
    <w:p w:rsidR="002B2F06" w:rsidRPr="003D0193" w:rsidRDefault="002B2F06" w:rsidP="001561E3">
      <w:pPr>
        <w:numPr>
          <w:ilvl w:val="1"/>
          <w:numId w:val="7"/>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Será inabilitado o licitante que não comprovar sua habilitação, deixar de apresentar quaisquer dos documentos exigidos para a habilitação, ou apresentá-los em desacordo com o e</w:t>
      </w:r>
      <w:r w:rsidRPr="003D0193">
        <w:rPr>
          <w:rFonts w:ascii="Arial Narrow" w:hAnsi="Arial Narrow" w:cs="Times New Roman"/>
          <w:color w:val="000000"/>
          <w:lang w:eastAsia="en-US"/>
        </w:rPr>
        <w:t>stabelecido neste Edital.</w:t>
      </w:r>
    </w:p>
    <w:p w:rsidR="002B2F06" w:rsidRPr="003D0193" w:rsidRDefault="002B2F06" w:rsidP="001561E3">
      <w:pPr>
        <w:numPr>
          <w:ilvl w:val="1"/>
          <w:numId w:val="7"/>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bCs/>
        </w:rPr>
        <w:t>O pregoeiro, auxiliado pela equipe de apoio, consultará os sistemas de registros de sanções SICAF, LISTA DE INIDÔNEOS DO TCU, CNJ E CEIS, visando aferir eventual sanção aplicada à licitante, cujo efeito torne-a proibida de participar deste certame.</w:t>
      </w:r>
      <w:r w:rsidRPr="003D0193">
        <w:rPr>
          <w:rFonts w:ascii="Arial Narrow" w:hAnsi="Arial Narrow" w:cs="Times New Roman"/>
          <w:bCs/>
          <w:color w:val="7030A0"/>
        </w:rPr>
        <w:t xml:space="preserve"> </w:t>
      </w:r>
    </w:p>
    <w:p w:rsidR="002B2F06" w:rsidRPr="003D0193" w:rsidRDefault="002B2F06" w:rsidP="001561E3">
      <w:pPr>
        <w:numPr>
          <w:ilvl w:val="1"/>
          <w:numId w:val="7"/>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lastRenderedPageBreak/>
        <w:t>No caso de inabilitação, haverá nova verificação, pelo sistema, da eventual ocorrência de empate ficto, previsto nos artigos 44 e 45 da LC n°123, de 2006, seguindo-se a disciplina antes estabelecida para aceitação da proposta subsequente.</w:t>
      </w:r>
    </w:p>
    <w:p w:rsidR="002B2F06" w:rsidRPr="003D0193" w:rsidRDefault="002B2F06" w:rsidP="001561E3">
      <w:pPr>
        <w:numPr>
          <w:ilvl w:val="1"/>
          <w:numId w:val="7"/>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Da sessão pública do Pregão divulgar-se-á Ata no sistema eletrônico.</w:t>
      </w:r>
    </w:p>
    <w:p w:rsidR="002B2F06" w:rsidRPr="003D0193" w:rsidRDefault="002B2F06" w:rsidP="002B2F06">
      <w:pPr>
        <w:spacing w:after="120" w:line="276" w:lineRule="auto"/>
        <w:ind w:left="432" w:right="-74"/>
        <w:jc w:val="both"/>
        <w:rPr>
          <w:rFonts w:ascii="Arial Narrow" w:hAnsi="Arial Narrow" w:cs="Times New Roman"/>
          <w:color w:val="000000"/>
        </w:rPr>
      </w:pPr>
    </w:p>
    <w:p w:rsidR="000F104D" w:rsidRPr="003D0193" w:rsidRDefault="000F104D" w:rsidP="001561E3">
      <w:pPr>
        <w:numPr>
          <w:ilvl w:val="0"/>
          <w:numId w:val="7"/>
        </w:numPr>
        <w:spacing w:after="120" w:line="276" w:lineRule="auto"/>
        <w:ind w:right="-17"/>
        <w:jc w:val="both"/>
        <w:rPr>
          <w:rFonts w:ascii="Arial Narrow" w:hAnsi="Arial Narrow" w:cs="Times New Roman"/>
          <w:b/>
          <w:color w:val="000000"/>
          <w:lang w:eastAsia="en-US"/>
        </w:rPr>
      </w:pPr>
      <w:r w:rsidRPr="003D0193">
        <w:rPr>
          <w:rFonts w:ascii="Arial Narrow" w:hAnsi="Arial Narrow" w:cs="Times New Roman"/>
          <w:b/>
          <w:color w:val="000000"/>
          <w:lang w:eastAsia="en-US"/>
        </w:rPr>
        <w:t>DOS RECURSOS</w:t>
      </w:r>
    </w:p>
    <w:p w:rsidR="000F104D" w:rsidRPr="003D0193" w:rsidRDefault="002B2F06" w:rsidP="001561E3">
      <w:pPr>
        <w:pStyle w:val="PargrafodaLista"/>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lang w:eastAsia="en-US"/>
        </w:rPr>
        <w:t>Declarado o vencedor e decorrida a fase de</w:t>
      </w:r>
      <w:r w:rsidR="000F104D" w:rsidRPr="003D0193">
        <w:rPr>
          <w:rFonts w:ascii="Arial Narrow" w:hAnsi="Arial Narrow" w:cs="Times New Roman"/>
          <w:color w:val="000000"/>
          <w:lang w:eastAsia="en-US"/>
        </w:rPr>
        <w:t xml:space="preserve"> regularização fiscal de microempresa</w:t>
      </w:r>
      <w:r w:rsidR="001B0407" w:rsidRPr="003D0193">
        <w:rPr>
          <w:rFonts w:ascii="Arial Narrow" w:hAnsi="Arial Narrow" w:cs="Times New Roman"/>
          <w:color w:val="000000"/>
          <w:lang w:eastAsia="en-US"/>
        </w:rPr>
        <w:t>,</w:t>
      </w:r>
      <w:r w:rsidR="000F104D" w:rsidRPr="003D0193">
        <w:rPr>
          <w:rFonts w:ascii="Arial Narrow" w:hAnsi="Arial Narrow" w:cs="Times New Roman"/>
          <w:color w:val="000000"/>
          <w:lang w:eastAsia="en-US"/>
        </w:rPr>
        <w:t xml:space="preserve"> empresa de pequeno porte, se for o caso, </w:t>
      </w:r>
      <w:r w:rsidR="000D7C82" w:rsidRPr="003D0193">
        <w:rPr>
          <w:rFonts w:ascii="Arial Narrow" w:hAnsi="Arial Narrow" w:cs="Times New Roman"/>
          <w:color w:val="000000"/>
          <w:lang w:eastAsia="en-US"/>
        </w:rPr>
        <w:t>será concedido</w:t>
      </w:r>
      <w:r w:rsidR="000F104D" w:rsidRPr="003D0193">
        <w:rPr>
          <w:rFonts w:ascii="Arial Narrow" w:hAnsi="Arial Narrow" w:cs="Times New Roman"/>
          <w:color w:val="000000"/>
          <w:lang w:eastAsia="en-US"/>
        </w:rPr>
        <w:t xml:space="preserve"> o </w:t>
      </w:r>
      <w:r w:rsidR="000F104D" w:rsidRPr="003D0193">
        <w:rPr>
          <w:rFonts w:ascii="Arial Narrow" w:hAnsi="Arial Narrow" w:cs="Times New Roman"/>
          <w:color w:val="000000"/>
        </w:rPr>
        <w:t xml:space="preserve">prazo de no mínimo </w:t>
      </w:r>
      <w:r w:rsidR="002F30A6" w:rsidRPr="003D0193">
        <w:rPr>
          <w:rFonts w:ascii="Arial Narrow" w:hAnsi="Arial Narrow" w:cs="Times New Roman"/>
          <w:color w:val="000000"/>
        </w:rPr>
        <w:t>trinta</w:t>
      </w:r>
      <w:r w:rsidR="000F104D" w:rsidRPr="003D0193">
        <w:rPr>
          <w:rFonts w:ascii="Arial Narrow" w:hAnsi="Arial Narrow" w:cs="Times New Roman"/>
          <w:color w:val="000000"/>
        </w:rPr>
        <w:t xml:space="preserve"> minutos, para que qualquer licitante manifeste a intenção de recorrer, de forma motivada, isto é, indicando contra qual(</w:t>
      </w:r>
      <w:proofErr w:type="spellStart"/>
      <w:r w:rsidR="000F104D" w:rsidRPr="003D0193">
        <w:rPr>
          <w:rFonts w:ascii="Arial Narrow" w:hAnsi="Arial Narrow" w:cs="Times New Roman"/>
          <w:color w:val="000000"/>
        </w:rPr>
        <w:t>is</w:t>
      </w:r>
      <w:proofErr w:type="spellEnd"/>
      <w:r w:rsidR="000F104D" w:rsidRPr="003D0193">
        <w:rPr>
          <w:rFonts w:ascii="Arial Narrow" w:hAnsi="Arial Narrow" w:cs="Times New Roman"/>
          <w:color w:val="000000"/>
        </w:rPr>
        <w:t>) decisão(</w:t>
      </w:r>
      <w:proofErr w:type="spellStart"/>
      <w:r w:rsidR="000F104D" w:rsidRPr="003D0193">
        <w:rPr>
          <w:rFonts w:ascii="Arial Narrow" w:hAnsi="Arial Narrow" w:cs="Times New Roman"/>
          <w:color w:val="000000"/>
        </w:rPr>
        <w:t>ões</w:t>
      </w:r>
      <w:proofErr w:type="spellEnd"/>
      <w:r w:rsidR="000F104D" w:rsidRPr="003D0193">
        <w:rPr>
          <w:rFonts w:ascii="Arial Narrow" w:hAnsi="Arial Narrow" w:cs="Times New Roman"/>
          <w:color w:val="000000"/>
        </w:rPr>
        <w:t>) pretende recorrer e por quais motivos, em campo próprio do sistema.</w:t>
      </w:r>
    </w:p>
    <w:p w:rsidR="000F104D" w:rsidRPr="003D0193" w:rsidRDefault="000F104D"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Havendo quem se manifeste, caberá ao </w:t>
      </w:r>
      <w:r w:rsidR="00E17E25" w:rsidRPr="003D0193">
        <w:rPr>
          <w:rFonts w:ascii="Arial Narrow" w:hAnsi="Arial Narrow" w:cs="Times New Roman"/>
          <w:color w:val="000000"/>
        </w:rPr>
        <w:t>Pregoeiro</w:t>
      </w:r>
      <w:r w:rsidRPr="003D0193">
        <w:rPr>
          <w:rFonts w:ascii="Arial Narrow" w:hAnsi="Arial Narrow" w:cs="Times New Roman"/>
          <w:color w:val="000000"/>
        </w:rPr>
        <w:t xml:space="preserve"> verificar a tempestividade e a existência de motivação da intenção de recorrer, para decidir se admite ou não o recurso, fundamentadamente.</w:t>
      </w:r>
    </w:p>
    <w:p w:rsidR="000F104D" w:rsidRPr="003D0193" w:rsidRDefault="000F104D"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 xml:space="preserve">Nesse momento o </w:t>
      </w:r>
      <w:r w:rsidR="00E17E25" w:rsidRPr="003D0193">
        <w:rPr>
          <w:rFonts w:ascii="Arial Narrow" w:hAnsi="Arial Narrow" w:cs="Times New Roman"/>
          <w:color w:val="000000"/>
        </w:rPr>
        <w:t>Pregoeiro</w:t>
      </w:r>
      <w:r w:rsidRPr="003D0193">
        <w:rPr>
          <w:rFonts w:ascii="Arial Narrow" w:hAnsi="Arial Narrow" w:cs="Times New Roman"/>
          <w:color w:val="000000"/>
        </w:rPr>
        <w:t xml:space="preserve"> não adentrará no mérito recursal, mas apenas verificará as condições de admissibilidade do recurso.</w:t>
      </w:r>
    </w:p>
    <w:p w:rsidR="000F104D" w:rsidRPr="003D0193" w:rsidRDefault="000F104D"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A falta de manifestação motivada do licitante quanto à intenção de recorrer importará a decadência desse direito</w:t>
      </w:r>
      <w:r w:rsidR="000D7C82" w:rsidRPr="003D0193">
        <w:rPr>
          <w:rFonts w:ascii="Arial Narrow" w:hAnsi="Arial Narrow" w:cs="Times New Roman"/>
          <w:color w:val="000000"/>
        </w:rPr>
        <w:t>.</w:t>
      </w:r>
    </w:p>
    <w:p w:rsidR="000F104D" w:rsidRPr="003D0193" w:rsidRDefault="000F104D"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3D0193" w:rsidRDefault="000F104D"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O acolhimento do recurso invalida tão somente os atos insuscetíveis de aproveitamento. </w:t>
      </w:r>
    </w:p>
    <w:p w:rsidR="000F104D" w:rsidRPr="003D0193" w:rsidRDefault="000F104D"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Os autos do processo permanecerão com vista franqueada aos interessados, no endereço constante neste Edital.</w:t>
      </w:r>
    </w:p>
    <w:p w:rsidR="00214CA0" w:rsidRPr="00214CA0" w:rsidRDefault="00214CA0" w:rsidP="001561E3">
      <w:pPr>
        <w:pStyle w:val="PargrafodaLista"/>
        <w:numPr>
          <w:ilvl w:val="0"/>
          <w:numId w:val="8"/>
        </w:numPr>
        <w:ind w:right="43"/>
        <w:jc w:val="both"/>
        <w:rPr>
          <w:rFonts w:ascii="Times New Roman" w:hAnsi="Times New Roman" w:cs="Times New Roman"/>
          <w:b/>
          <w:bCs/>
        </w:rPr>
      </w:pPr>
      <w:r w:rsidRPr="00214CA0">
        <w:rPr>
          <w:b/>
          <w:bCs/>
        </w:rPr>
        <w:t xml:space="preserve">Do Equilíbrio Econômico e Financeiro </w:t>
      </w:r>
    </w:p>
    <w:p w:rsidR="00214CA0" w:rsidRPr="00214CA0" w:rsidRDefault="00214CA0" w:rsidP="001561E3">
      <w:pPr>
        <w:pStyle w:val="PargrafodaLista"/>
        <w:numPr>
          <w:ilvl w:val="1"/>
          <w:numId w:val="8"/>
        </w:numPr>
        <w:ind w:right="-57"/>
        <w:jc w:val="both"/>
        <w:rPr>
          <w:b/>
          <w:bCs/>
        </w:rPr>
      </w:pPr>
      <w:r w:rsidRPr="00214CA0">
        <w:rPr>
          <w:rFonts w:ascii="Arial Narrow" w:hAnsi="Arial Narrow"/>
          <w:color w:val="000000"/>
        </w:rPr>
        <w:t xml:space="preserve">As partes tem direito ao equilíbrio econômico-financeiro do contrato, procedendo-se à revisão do mesmo a qualquer tempo, desde que ocorra fato imprevisível ou previsível, porém com </w:t>
      </w:r>
      <w:proofErr w:type="spellStart"/>
      <w:r w:rsidRPr="00214CA0">
        <w:rPr>
          <w:rFonts w:ascii="Arial Narrow" w:hAnsi="Arial Narrow"/>
          <w:color w:val="000000"/>
        </w:rPr>
        <w:t>conseqüências</w:t>
      </w:r>
      <w:proofErr w:type="spellEnd"/>
      <w:r w:rsidRPr="00214CA0">
        <w:rPr>
          <w:rFonts w:ascii="Arial Narrow" w:hAnsi="Arial Narrow"/>
          <w:color w:val="000000"/>
        </w:rPr>
        <w:t xml:space="preserve"> incalculáveis, que onere ou desonere excessivamente as obrigações pactuadas no presente instrumento;</w:t>
      </w:r>
    </w:p>
    <w:p w:rsidR="00214CA0" w:rsidRPr="00214CA0" w:rsidRDefault="00214CA0" w:rsidP="00214CA0">
      <w:pPr>
        <w:jc w:val="both"/>
        <w:rPr>
          <w:rFonts w:ascii="Arial Narrow" w:hAnsi="Arial Narrow" w:cs="Times New Roman"/>
          <w:color w:val="000000"/>
        </w:rPr>
      </w:pPr>
    </w:p>
    <w:p w:rsidR="00214CA0" w:rsidRPr="00214CA0" w:rsidRDefault="00214CA0" w:rsidP="001561E3">
      <w:pPr>
        <w:pStyle w:val="PargrafodaLista"/>
        <w:numPr>
          <w:ilvl w:val="1"/>
          <w:numId w:val="8"/>
        </w:numPr>
        <w:ind w:right="-57"/>
        <w:jc w:val="both"/>
        <w:rPr>
          <w:rFonts w:ascii="Arial Narrow" w:hAnsi="Arial Narrow" w:cs="Times New Roman"/>
          <w:color w:val="000000"/>
        </w:rPr>
      </w:pPr>
      <w:r w:rsidRPr="00214CA0">
        <w:rPr>
          <w:rFonts w:ascii="Arial Narrow" w:hAnsi="Arial Narrow" w:cs="Times New Roman"/>
          <w:color w:val="000000"/>
        </w:rPr>
        <w:t xml:space="preserve">A Contratada, quando for o caso, deverá formular à Administração requerimento para a revisão do contrato, comprovando a ocorrência de fato imprevisível ou previsível, porém </w:t>
      </w:r>
      <w:r w:rsidRPr="00214CA0">
        <w:rPr>
          <w:rFonts w:ascii="Arial Narrow" w:hAnsi="Arial Narrow" w:cs="Times New Roman"/>
          <w:color w:val="000000"/>
        </w:rPr>
        <w:lastRenderedPageBreak/>
        <w:t>com consequências incalculáveis, que tenha onerado excessivamente as obrigações contraídas por ela.</w:t>
      </w:r>
    </w:p>
    <w:p w:rsidR="00214CA0" w:rsidRPr="00214CA0" w:rsidRDefault="00214CA0" w:rsidP="00214CA0">
      <w:pPr>
        <w:pStyle w:val="PargrafodaLista"/>
        <w:ind w:left="384"/>
        <w:rPr>
          <w:rFonts w:ascii="Arial Narrow" w:hAnsi="Arial Narrow" w:cs="Times New Roman"/>
          <w:color w:val="000000"/>
        </w:rPr>
      </w:pPr>
    </w:p>
    <w:p w:rsidR="00214CA0" w:rsidRDefault="00214CA0" w:rsidP="00214CA0">
      <w:pPr>
        <w:pStyle w:val="PargrafodaLista"/>
        <w:ind w:left="1287" w:right="-57"/>
        <w:jc w:val="both"/>
        <w:rPr>
          <w:rFonts w:ascii="Arial Narrow" w:hAnsi="Arial Narrow" w:cs="Times New Roman"/>
          <w:color w:val="000000"/>
        </w:rPr>
      </w:pPr>
      <w:r w:rsidRPr="00214CA0">
        <w:rPr>
          <w:rFonts w:ascii="Arial Narrow" w:hAnsi="Arial Narrow" w:cs="Times New Roman"/>
          <w:color w:val="000000"/>
        </w:rP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214CA0" w:rsidRDefault="00214CA0" w:rsidP="00214CA0">
      <w:pPr>
        <w:pStyle w:val="PargrafodaLista"/>
        <w:ind w:left="1287" w:right="-57"/>
        <w:jc w:val="both"/>
        <w:rPr>
          <w:rFonts w:ascii="Arial Narrow" w:hAnsi="Arial Narrow"/>
          <w:color w:val="000000"/>
        </w:rPr>
      </w:pPr>
      <w:r w:rsidRPr="00214CA0">
        <w:rPr>
          <w:rFonts w:ascii="Arial Narrow" w:hAnsi="Arial Narrow"/>
          <w:color w:val="000000"/>
        </w:rPr>
        <w:t>II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214CA0" w:rsidRPr="00214CA0" w:rsidRDefault="00214CA0" w:rsidP="00214CA0">
      <w:pPr>
        <w:pStyle w:val="PargrafodaLista"/>
        <w:ind w:left="1287" w:right="-57"/>
        <w:jc w:val="both"/>
        <w:rPr>
          <w:rFonts w:ascii="Arial Narrow" w:hAnsi="Arial Narrow" w:cs="Times New Roman"/>
          <w:color w:val="000000"/>
        </w:rPr>
      </w:pPr>
      <w:r w:rsidRPr="00214CA0">
        <w:rPr>
          <w:rFonts w:ascii="Arial Narrow" w:hAnsi="Arial Narrow" w:cs="Times New Roman"/>
          <w:color w:val="000000"/>
        </w:rPr>
        <w:t>III – a Administração reconhecendo o desequilíbrio econômico-financeiro, procederá à revisão do contrato.</w:t>
      </w:r>
    </w:p>
    <w:p w:rsidR="00214CA0" w:rsidRPr="00214CA0" w:rsidRDefault="00214CA0" w:rsidP="00214CA0">
      <w:pPr>
        <w:pStyle w:val="PargrafodaLista"/>
        <w:ind w:left="384"/>
        <w:jc w:val="both"/>
        <w:rPr>
          <w:rFonts w:ascii="Arial Narrow" w:hAnsi="Arial Narrow" w:cs="Times New Roman"/>
          <w:color w:val="000000"/>
        </w:rPr>
      </w:pPr>
    </w:p>
    <w:p w:rsidR="00214CA0" w:rsidRPr="00214CA0" w:rsidRDefault="00214CA0" w:rsidP="001561E3">
      <w:pPr>
        <w:pStyle w:val="PargrafodaLista"/>
        <w:numPr>
          <w:ilvl w:val="1"/>
          <w:numId w:val="8"/>
        </w:numPr>
        <w:ind w:right="-57"/>
        <w:jc w:val="both"/>
        <w:rPr>
          <w:rFonts w:ascii="Arial Narrow" w:hAnsi="Arial Narrow" w:cs="Times New Roman"/>
          <w:color w:val="000000"/>
        </w:rPr>
      </w:pPr>
      <w:r w:rsidRPr="00214CA0">
        <w:rPr>
          <w:rFonts w:ascii="Arial Narrow" w:hAnsi="Arial Narrow" w:cs="Times New Roman"/>
          <w:color w:val="000000"/>
        </w:rPr>
        <w:t>– Independentemente de solicitação a administração poderá convocar a contratada para negociar a redução dos preços, mantendo o mesmo objeto cotado, na qualidade e nas especificações indicadas na proposta, em virtude da redução dos preços de mercado;</w:t>
      </w:r>
    </w:p>
    <w:p w:rsidR="00214CA0" w:rsidRPr="00214CA0" w:rsidRDefault="00214CA0" w:rsidP="00214CA0">
      <w:pPr>
        <w:pStyle w:val="PargrafodaLista"/>
        <w:ind w:left="384"/>
        <w:jc w:val="both"/>
        <w:rPr>
          <w:rFonts w:ascii="Arial Narrow" w:hAnsi="Arial Narrow" w:cs="Times New Roman"/>
          <w:color w:val="000000"/>
        </w:rPr>
      </w:pPr>
    </w:p>
    <w:p w:rsidR="00214CA0" w:rsidRPr="00214CA0" w:rsidRDefault="00214CA0" w:rsidP="001561E3">
      <w:pPr>
        <w:pStyle w:val="PargrafodaLista"/>
        <w:numPr>
          <w:ilvl w:val="1"/>
          <w:numId w:val="8"/>
        </w:numPr>
        <w:ind w:right="-57"/>
        <w:jc w:val="both"/>
        <w:rPr>
          <w:rFonts w:ascii="Arial Narrow" w:hAnsi="Arial Narrow" w:cs="Times New Roman"/>
          <w:color w:val="000000"/>
        </w:rPr>
      </w:pPr>
      <w:r w:rsidRPr="00214CA0">
        <w:rPr>
          <w:rFonts w:ascii="Arial Narrow" w:hAnsi="Arial Narrow" w:cs="Times New Roman"/>
          <w:color w:val="000000"/>
        </w:rPr>
        <w:t>– As alterações decorrentes da revisão do contrato serão publicadas no Diário Oficial da União.</w:t>
      </w:r>
    </w:p>
    <w:p w:rsidR="00214CA0" w:rsidRPr="00214CA0" w:rsidRDefault="00214CA0" w:rsidP="00214CA0">
      <w:pPr>
        <w:pStyle w:val="PargrafodaLista"/>
        <w:tabs>
          <w:tab w:val="left" w:pos="567"/>
          <w:tab w:val="left" w:pos="1134"/>
          <w:tab w:val="left" w:pos="1702"/>
          <w:tab w:val="left" w:pos="2269"/>
        </w:tabs>
        <w:ind w:left="384"/>
        <w:jc w:val="both"/>
        <w:rPr>
          <w:rFonts w:ascii="Arial Narrow" w:hAnsi="Arial Narrow" w:cs="Times New Roman"/>
          <w:color w:val="000000"/>
        </w:rPr>
      </w:pPr>
    </w:p>
    <w:p w:rsidR="000F104D" w:rsidRPr="003D0193" w:rsidRDefault="000F104D" w:rsidP="001561E3">
      <w:pPr>
        <w:numPr>
          <w:ilvl w:val="0"/>
          <w:numId w:val="8"/>
        </w:numPr>
        <w:spacing w:after="120" w:line="276" w:lineRule="auto"/>
        <w:ind w:right="-17"/>
        <w:jc w:val="both"/>
        <w:rPr>
          <w:rFonts w:ascii="Arial Narrow" w:hAnsi="Arial Narrow" w:cs="Times New Roman"/>
          <w:b/>
          <w:color w:val="000000"/>
        </w:rPr>
      </w:pPr>
      <w:r w:rsidRPr="003D0193">
        <w:rPr>
          <w:rFonts w:ascii="Arial Narrow" w:hAnsi="Arial Narrow" w:cs="Times New Roman"/>
          <w:b/>
          <w:color w:val="000000"/>
        </w:rPr>
        <w:t>DA ADJUDICAÇÃO E HOMOLOGAÇÃO</w:t>
      </w:r>
    </w:p>
    <w:p w:rsidR="000F104D" w:rsidRPr="003D0193" w:rsidRDefault="000F104D"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O objeto da licitação será adjudicado ao licitante declarado vencedor, por ato do </w:t>
      </w:r>
      <w:r w:rsidR="00E17E25" w:rsidRPr="003D0193">
        <w:rPr>
          <w:rFonts w:ascii="Arial Narrow" w:hAnsi="Arial Narrow" w:cs="Times New Roman"/>
          <w:color w:val="000000"/>
        </w:rPr>
        <w:t>Pregoeiro</w:t>
      </w:r>
      <w:r w:rsidRPr="003D0193">
        <w:rPr>
          <w:rFonts w:ascii="Arial Narrow" w:hAnsi="Arial Narrow" w:cs="Times New Roman"/>
          <w:color w:val="000000"/>
        </w:rPr>
        <w:t>, caso não haja interposição de recurso, ou pela autoridade competente, após a regular decisão dos recursos apresentados.</w:t>
      </w:r>
    </w:p>
    <w:p w:rsidR="000F104D" w:rsidRPr="003D0193" w:rsidRDefault="000F104D"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Após a fase recursal, constatada a regularidade dos atos praticados, a autoridade competente homologará o procedimento licitatório. </w:t>
      </w:r>
    </w:p>
    <w:p w:rsidR="0058270E" w:rsidRPr="003D0193" w:rsidRDefault="0058270E" w:rsidP="0058270E">
      <w:pPr>
        <w:spacing w:before="120" w:after="120" w:line="276" w:lineRule="auto"/>
        <w:ind w:left="425"/>
        <w:jc w:val="both"/>
        <w:rPr>
          <w:rFonts w:ascii="Arial Narrow" w:hAnsi="Arial Narrow" w:cs="Times New Roman"/>
          <w:color w:val="000000"/>
        </w:rPr>
      </w:pPr>
    </w:p>
    <w:p w:rsidR="000F104D" w:rsidRPr="003D0193" w:rsidRDefault="000F104D" w:rsidP="001561E3">
      <w:pPr>
        <w:numPr>
          <w:ilvl w:val="0"/>
          <w:numId w:val="8"/>
        </w:numPr>
        <w:spacing w:after="120" w:line="276" w:lineRule="auto"/>
        <w:ind w:right="-15"/>
        <w:jc w:val="both"/>
        <w:rPr>
          <w:rFonts w:ascii="Arial Narrow" w:hAnsi="Arial Narrow" w:cs="Times New Roman"/>
          <w:b/>
          <w:color w:val="000000"/>
        </w:rPr>
      </w:pPr>
      <w:r w:rsidRPr="003D0193">
        <w:rPr>
          <w:rFonts w:ascii="Arial Narrow" w:hAnsi="Arial Narrow" w:cs="Times New Roman"/>
          <w:b/>
          <w:bCs/>
          <w:iCs/>
          <w:color w:val="000000"/>
        </w:rPr>
        <w:t xml:space="preserve">DA GARANTIA DE EXECUÇÃO </w:t>
      </w:r>
    </w:p>
    <w:p w:rsidR="003C4C35" w:rsidRPr="003D0193" w:rsidRDefault="003C4C35"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 xml:space="preserve">O adjudicatário, no </w:t>
      </w:r>
      <w:r w:rsidR="0018218A" w:rsidRPr="003D0193">
        <w:rPr>
          <w:rFonts w:ascii="Arial Narrow" w:hAnsi="Arial Narrow" w:cs="Times New Roman"/>
          <w:bCs/>
          <w:iCs/>
          <w:color w:val="000000"/>
        </w:rPr>
        <w:t>prazo de</w:t>
      </w:r>
      <w:r w:rsidR="0018218A" w:rsidRPr="003D0193">
        <w:rPr>
          <w:rFonts w:ascii="Arial Narrow" w:hAnsi="Arial Narrow" w:cs="Times New Roman"/>
          <w:bCs/>
          <w:iCs/>
        </w:rPr>
        <w:t xml:space="preserve"> </w:t>
      </w:r>
      <w:r w:rsidR="00271A6B" w:rsidRPr="003D0193">
        <w:rPr>
          <w:rFonts w:ascii="Arial Narrow" w:hAnsi="Arial Narrow" w:cs="Times New Roman"/>
          <w:bCs/>
          <w:iCs/>
        </w:rPr>
        <w:t>10 (dez) dias</w:t>
      </w:r>
      <w:r w:rsidR="0018218A" w:rsidRPr="003D0193">
        <w:rPr>
          <w:rFonts w:ascii="Arial Narrow" w:hAnsi="Arial Narrow" w:cs="Times New Roman"/>
          <w:bCs/>
          <w:iCs/>
          <w:color w:val="000000"/>
        </w:rPr>
        <w:t xml:space="preserve"> após a </w:t>
      </w:r>
      <w:r w:rsidRPr="003D0193">
        <w:rPr>
          <w:rFonts w:ascii="Arial Narrow" w:hAnsi="Arial Narrow" w:cs="Times New Roman"/>
          <w:bCs/>
          <w:iCs/>
          <w:color w:val="000000"/>
        </w:rPr>
        <w:t xml:space="preserve">assinatura do Termo de Contrato, prestará garantia no valor correspondente a </w:t>
      </w:r>
      <w:r w:rsidR="00F9316A" w:rsidRPr="00F9316A">
        <w:rPr>
          <w:rFonts w:ascii="Arial Narrow" w:hAnsi="Arial Narrow" w:cs="Times New Roman"/>
          <w:bCs/>
          <w:iCs/>
        </w:rPr>
        <w:t>5%</w:t>
      </w:r>
      <w:r w:rsidRPr="00F9316A">
        <w:rPr>
          <w:rFonts w:ascii="Arial Narrow" w:hAnsi="Arial Narrow" w:cs="Times New Roman"/>
          <w:bCs/>
          <w:iCs/>
        </w:rPr>
        <w:t xml:space="preserve"> (</w:t>
      </w:r>
      <w:r w:rsidR="00F9316A" w:rsidRPr="00F9316A">
        <w:rPr>
          <w:rFonts w:ascii="Arial Narrow" w:hAnsi="Arial Narrow" w:cs="Times New Roman"/>
          <w:bCs/>
          <w:iCs/>
        </w:rPr>
        <w:t>cinco por cento</w:t>
      </w:r>
      <w:r w:rsidRPr="00F9316A">
        <w:rPr>
          <w:rFonts w:ascii="Arial Narrow" w:hAnsi="Arial Narrow" w:cs="Times New Roman"/>
          <w:bCs/>
          <w:iCs/>
        </w:rPr>
        <w:t>)</w:t>
      </w:r>
      <w:r w:rsidRPr="003D0193">
        <w:rPr>
          <w:rFonts w:ascii="Arial Narrow" w:hAnsi="Arial Narrow" w:cs="Times New Roman"/>
          <w:bCs/>
          <w:iCs/>
          <w:color w:val="000000"/>
        </w:rPr>
        <w:t xml:space="preserve"> do valor do Contrato, que será liberada de acordo com as condições previstas neste Edital, conforme disposto no art. 56 da Lei nº 8.666, de 1993, desde que cumpridas as obrigações contratuais.</w:t>
      </w:r>
    </w:p>
    <w:p w:rsidR="0018218A" w:rsidRPr="003D0193" w:rsidRDefault="0018218A"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 xml:space="preserve">A inobservância do prazo fixado para apresentação da garantia acarretará a aplicação de multa de 0,07% (sete centésimos por cento) do valor do contrato por dia de atraso, até o máximo de 2% (dois por cento). </w:t>
      </w:r>
    </w:p>
    <w:p w:rsidR="0018218A" w:rsidRPr="003D0193" w:rsidRDefault="00271A6B" w:rsidP="001561E3">
      <w:pPr>
        <w:numPr>
          <w:ilvl w:val="2"/>
          <w:numId w:val="8"/>
        </w:numPr>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3D0193" w:rsidRDefault="00CE1872"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lastRenderedPageBreak/>
        <w:t>A validade da garantia, qualquer que seja a modalidade escolhida, deverá abranger um período de mais 3 (três) meses após o término da vigência contratual.</w:t>
      </w:r>
    </w:p>
    <w:p w:rsidR="005A510C" w:rsidRPr="003D0193" w:rsidRDefault="005A510C"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 xml:space="preserve">A garantia assegurará, qualquer que seja a modalidade escolhida, o pagamento de: </w:t>
      </w:r>
    </w:p>
    <w:p w:rsidR="005A510C" w:rsidRPr="003D0193" w:rsidRDefault="005A510C"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 xml:space="preserve">prejuízo advindo do não cumprimento do objeto do contrato e do não adimplemento das demais obrigações nele previstas; </w:t>
      </w:r>
    </w:p>
    <w:p w:rsidR="005A510C" w:rsidRPr="003D0193" w:rsidRDefault="005A510C"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 xml:space="preserve">prejuízos causados à Contratante ou a terceiro, decorrentes de culpa ou dolo durante a execução do contrato; </w:t>
      </w:r>
    </w:p>
    <w:p w:rsidR="005A510C" w:rsidRPr="003D0193" w:rsidRDefault="005A510C"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 xml:space="preserve">as multas moratórias e punitivas aplicadas pela Contratante à Contratada;  </w:t>
      </w:r>
    </w:p>
    <w:p w:rsidR="00271A6B" w:rsidRPr="003D0193" w:rsidRDefault="00271A6B"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obrigações trabalhistas, fiscais e previdenciárias de qualquer natureza, não adimplidas pela contratada;</w:t>
      </w:r>
    </w:p>
    <w:p w:rsidR="00A22D6B" w:rsidRPr="003D0193" w:rsidRDefault="00A22D6B"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a modalidade seguro-garantia somente será aceita se contemplar todos os eventos indicados acima;</w:t>
      </w:r>
    </w:p>
    <w:p w:rsidR="00890BD4" w:rsidRPr="003D0193" w:rsidRDefault="00271A6B"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a garantia em dinheiro deverá ser efetuada na Caixa Econômica Federal em conta específica com correção monetária, em favor do contratante;</w:t>
      </w:r>
    </w:p>
    <w:p w:rsidR="005A510C" w:rsidRPr="003D0193" w:rsidRDefault="005A510C"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color w:val="000000"/>
          <w:lang w:eastAsia="en-US"/>
        </w:rPr>
        <w:t>No caso de alteração do valor do contrato, ou prorrogação de sua vigência, a garantia deverá ser readequada ou renovada nas mesmas condições.</w:t>
      </w:r>
    </w:p>
    <w:p w:rsidR="00CE1872" w:rsidRPr="003D0193" w:rsidRDefault="00CE1872"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 xml:space="preserve">Se o valor da garantia for utilizado total ou parcialmente em pagamento de qualquer obrigação, a Contratada obriga-se a fazer a respectiva reposição no prazo máximo </w:t>
      </w:r>
      <w:r w:rsidRPr="00F9316A">
        <w:rPr>
          <w:rFonts w:ascii="Arial Narrow" w:hAnsi="Arial Narrow" w:cs="Times New Roman"/>
          <w:bCs/>
          <w:iCs/>
        </w:rPr>
        <w:t>de</w:t>
      </w:r>
      <w:r w:rsidR="00F9316A" w:rsidRPr="00F9316A">
        <w:rPr>
          <w:rFonts w:ascii="Arial Narrow" w:hAnsi="Arial Narrow" w:cs="Times New Roman"/>
          <w:bCs/>
          <w:iCs/>
        </w:rPr>
        <w:t xml:space="preserve"> </w:t>
      </w:r>
      <w:r w:rsidR="00F9316A">
        <w:rPr>
          <w:rFonts w:ascii="Arial Narrow" w:hAnsi="Arial Narrow" w:cs="Times New Roman"/>
          <w:bCs/>
          <w:iCs/>
        </w:rPr>
        <w:t>10</w:t>
      </w:r>
      <w:r w:rsidRPr="00F9316A">
        <w:rPr>
          <w:rFonts w:ascii="Arial Narrow" w:hAnsi="Arial Narrow" w:cs="Times New Roman"/>
          <w:bCs/>
          <w:iCs/>
        </w:rPr>
        <w:t xml:space="preserve"> (</w:t>
      </w:r>
      <w:r w:rsidR="00F9316A">
        <w:rPr>
          <w:rFonts w:ascii="Arial Narrow" w:hAnsi="Arial Narrow" w:cs="Times New Roman"/>
          <w:bCs/>
          <w:iCs/>
        </w:rPr>
        <w:t>dez</w:t>
      </w:r>
      <w:r w:rsidRPr="00F9316A">
        <w:rPr>
          <w:rFonts w:ascii="Arial Narrow" w:hAnsi="Arial Narrow" w:cs="Times New Roman"/>
          <w:bCs/>
          <w:iCs/>
        </w:rPr>
        <w:t>)</w:t>
      </w:r>
      <w:r w:rsidRPr="003D0193">
        <w:rPr>
          <w:rFonts w:ascii="Arial Narrow" w:hAnsi="Arial Narrow" w:cs="Times New Roman"/>
          <w:bCs/>
          <w:iCs/>
          <w:color w:val="000000"/>
        </w:rPr>
        <w:t xml:space="preserve"> dias úteis, contados da data em que for notificada.</w:t>
      </w:r>
    </w:p>
    <w:p w:rsidR="00E74BE2" w:rsidRPr="003D0193" w:rsidRDefault="00E74BE2"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 xml:space="preserve">A Contratante não executará a garantia na ocorrência de uma ou mais das seguintes hipóteses: </w:t>
      </w:r>
    </w:p>
    <w:p w:rsidR="00E74BE2" w:rsidRPr="003D0193" w:rsidRDefault="00E74BE2"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 xml:space="preserve">caso fortuito ou força maior; </w:t>
      </w:r>
    </w:p>
    <w:p w:rsidR="00E74BE2" w:rsidRPr="003D0193" w:rsidRDefault="00E74BE2"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alteração, se</w:t>
      </w:r>
      <w:r w:rsidR="00F5547C" w:rsidRPr="003D0193">
        <w:rPr>
          <w:rFonts w:ascii="Arial Narrow" w:hAnsi="Arial Narrow" w:cs="Times New Roman"/>
          <w:bCs/>
          <w:iCs/>
          <w:color w:val="000000"/>
        </w:rPr>
        <w:t>m prévia anuência da seguradora</w:t>
      </w:r>
      <w:r w:rsidR="00890BD4" w:rsidRPr="003D0193">
        <w:rPr>
          <w:rFonts w:ascii="Arial Narrow" w:hAnsi="Arial Narrow" w:cs="Times New Roman"/>
          <w:bCs/>
          <w:iCs/>
          <w:color w:val="000000"/>
        </w:rPr>
        <w:t xml:space="preserve"> ou do fiador</w:t>
      </w:r>
      <w:r w:rsidR="00F5547C" w:rsidRPr="003D0193">
        <w:rPr>
          <w:rFonts w:ascii="Arial Narrow" w:hAnsi="Arial Narrow" w:cs="Times New Roman"/>
          <w:bCs/>
          <w:iCs/>
          <w:color w:val="000000"/>
        </w:rPr>
        <w:t xml:space="preserve">, </w:t>
      </w:r>
      <w:r w:rsidRPr="003D0193">
        <w:rPr>
          <w:rFonts w:ascii="Arial Narrow" w:hAnsi="Arial Narrow" w:cs="Times New Roman"/>
          <w:bCs/>
          <w:iCs/>
          <w:color w:val="000000"/>
        </w:rPr>
        <w:t xml:space="preserve">das obrigações contratuais; </w:t>
      </w:r>
    </w:p>
    <w:p w:rsidR="00E74BE2" w:rsidRPr="003D0193" w:rsidRDefault="00E74BE2"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de</w:t>
      </w:r>
      <w:r w:rsidR="00890BD4" w:rsidRPr="003D0193">
        <w:rPr>
          <w:rFonts w:ascii="Arial Narrow" w:hAnsi="Arial Narrow" w:cs="Times New Roman"/>
          <w:bCs/>
          <w:iCs/>
          <w:color w:val="000000"/>
        </w:rPr>
        <w:t>scumprimento das obrigações pela contratada</w:t>
      </w:r>
      <w:r w:rsidRPr="003D0193">
        <w:rPr>
          <w:rFonts w:ascii="Arial Narrow" w:hAnsi="Arial Narrow" w:cs="Times New Roman"/>
          <w:bCs/>
          <w:iCs/>
          <w:color w:val="000000"/>
        </w:rPr>
        <w:t xml:space="preserve"> decorrentes de atos ou fatos praticados pela </w:t>
      </w:r>
      <w:r w:rsidR="00626431" w:rsidRPr="003D0193">
        <w:rPr>
          <w:rFonts w:ascii="Arial Narrow" w:hAnsi="Arial Narrow" w:cs="Times New Roman"/>
          <w:bCs/>
          <w:iCs/>
          <w:color w:val="000000"/>
        </w:rPr>
        <w:t>Contratante</w:t>
      </w:r>
      <w:r w:rsidRPr="003D0193">
        <w:rPr>
          <w:rFonts w:ascii="Arial Narrow" w:hAnsi="Arial Narrow" w:cs="Times New Roman"/>
          <w:bCs/>
          <w:iCs/>
          <w:color w:val="000000"/>
        </w:rPr>
        <w:t xml:space="preserve">; </w:t>
      </w:r>
    </w:p>
    <w:p w:rsidR="00CE1872" w:rsidRPr="003D0193" w:rsidRDefault="00E74BE2"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 xml:space="preserve">atos ilícitos dolosos praticados por servidores da </w:t>
      </w:r>
      <w:r w:rsidR="00626431" w:rsidRPr="003D0193">
        <w:rPr>
          <w:rFonts w:ascii="Arial Narrow" w:hAnsi="Arial Narrow" w:cs="Times New Roman"/>
          <w:bCs/>
          <w:iCs/>
          <w:color w:val="000000"/>
        </w:rPr>
        <w:t>Contratante</w:t>
      </w:r>
      <w:r w:rsidRPr="003D0193">
        <w:rPr>
          <w:rFonts w:ascii="Arial Narrow" w:hAnsi="Arial Narrow" w:cs="Times New Roman"/>
          <w:bCs/>
          <w:iCs/>
          <w:color w:val="000000"/>
        </w:rPr>
        <w:t>.</w:t>
      </w:r>
    </w:p>
    <w:p w:rsidR="00E74BE2" w:rsidRPr="003D0193" w:rsidRDefault="00E74BE2"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 xml:space="preserve">Não serão aceitas garantias que incluam outras isenções de responsabilidade que não as previstas </w:t>
      </w:r>
      <w:r w:rsidR="00710D73" w:rsidRPr="003D0193">
        <w:rPr>
          <w:rFonts w:ascii="Arial Narrow" w:hAnsi="Arial Narrow" w:cs="Times New Roman"/>
          <w:bCs/>
          <w:iCs/>
          <w:color w:val="000000"/>
        </w:rPr>
        <w:t>acima</w:t>
      </w:r>
      <w:r w:rsidRPr="003D0193">
        <w:rPr>
          <w:rFonts w:ascii="Arial Narrow" w:hAnsi="Arial Narrow" w:cs="Times New Roman"/>
          <w:bCs/>
          <w:iCs/>
          <w:color w:val="000000"/>
        </w:rPr>
        <w:t>.</w:t>
      </w:r>
    </w:p>
    <w:p w:rsidR="00E74BE2" w:rsidRPr="003D0193" w:rsidRDefault="00E74BE2" w:rsidP="001561E3">
      <w:pPr>
        <w:numPr>
          <w:ilvl w:val="1"/>
          <w:numId w:val="8"/>
        </w:numPr>
        <w:spacing w:before="120" w:after="120" w:line="276" w:lineRule="auto"/>
        <w:ind w:left="425" w:firstLine="0"/>
        <w:jc w:val="both"/>
        <w:rPr>
          <w:rFonts w:ascii="Arial Narrow" w:hAnsi="Arial Narrow" w:cs="Times New Roman"/>
          <w:bCs/>
          <w:iCs/>
          <w:color w:val="000000"/>
        </w:rPr>
      </w:pPr>
      <w:r w:rsidRPr="003D0193">
        <w:rPr>
          <w:rFonts w:ascii="Arial Narrow" w:hAnsi="Arial Narrow" w:cs="Times New Roman"/>
          <w:bCs/>
          <w:iCs/>
          <w:color w:val="000000"/>
        </w:rPr>
        <w:t>Será considerada extinta a garantia:</w:t>
      </w:r>
    </w:p>
    <w:p w:rsidR="00E74BE2" w:rsidRPr="003D0193" w:rsidRDefault="00E74BE2"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 xml:space="preserve"> com a devolução da apólice, carta fiança ou autorização para o levantamento de importâncias depositadas em dinheiro a título de garantia, acompanhada de declaração </w:t>
      </w:r>
      <w:r w:rsidRPr="003D0193">
        <w:rPr>
          <w:rFonts w:ascii="Arial Narrow" w:hAnsi="Arial Narrow" w:cs="Times New Roman"/>
          <w:bCs/>
          <w:iCs/>
          <w:color w:val="000000"/>
        </w:rPr>
        <w:lastRenderedPageBreak/>
        <w:t>da Contratante, mediante termo circunstanciado, de que a Contratada cumpriu todas as cláusulas do contrato;</w:t>
      </w:r>
    </w:p>
    <w:p w:rsidR="00E74BE2" w:rsidRPr="003D0193" w:rsidRDefault="00E74BE2"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3D0193">
        <w:rPr>
          <w:rFonts w:ascii="Arial Narrow" w:hAnsi="Arial Narrow" w:cs="Times New Roman"/>
          <w:bCs/>
          <w:iCs/>
          <w:color w:val="000000"/>
        </w:rPr>
        <w:t xml:space="preserve"> no prazo de </w:t>
      </w:r>
      <w:r w:rsidR="00890BD4" w:rsidRPr="003D0193">
        <w:rPr>
          <w:rFonts w:ascii="Arial Narrow" w:hAnsi="Arial Narrow" w:cs="Times New Roman"/>
          <w:bCs/>
          <w:iCs/>
          <w:color w:val="000000"/>
        </w:rPr>
        <w:t>três meses</w:t>
      </w:r>
      <w:r w:rsidRPr="003D0193">
        <w:rPr>
          <w:rFonts w:ascii="Arial Narrow" w:hAnsi="Arial Narrow" w:cs="Times New Roman"/>
          <w:bCs/>
          <w:iCs/>
          <w:color w:val="000000"/>
        </w:rPr>
        <w:t xml:space="preserve"> após o término da vigência, caso a </w:t>
      </w:r>
      <w:r w:rsidR="00626431" w:rsidRPr="003D0193">
        <w:rPr>
          <w:rFonts w:ascii="Arial Narrow" w:hAnsi="Arial Narrow" w:cs="Times New Roman"/>
          <w:bCs/>
          <w:iCs/>
          <w:color w:val="000000"/>
        </w:rPr>
        <w:t>Contratante</w:t>
      </w:r>
      <w:r w:rsidRPr="003D0193">
        <w:rPr>
          <w:rFonts w:ascii="Arial Narrow" w:hAnsi="Arial Narrow" w:cs="Times New Roman"/>
          <w:bCs/>
          <w:iCs/>
          <w:color w:val="000000"/>
        </w:rPr>
        <w:t xml:space="preserve"> não comunique a ocorrência de sinistros.</w:t>
      </w:r>
    </w:p>
    <w:p w:rsidR="0058270E" w:rsidRPr="003D0193" w:rsidRDefault="0058270E" w:rsidP="0058270E">
      <w:pPr>
        <w:tabs>
          <w:tab w:val="left" w:pos="1440"/>
        </w:tabs>
        <w:autoSpaceDE w:val="0"/>
        <w:snapToGrid w:val="0"/>
        <w:spacing w:before="120" w:after="120" w:line="276" w:lineRule="auto"/>
        <w:ind w:left="1134"/>
        <w:jc w:val="both"/>
        <w:rPr>
          <w:rFonts w:ascii="Arial Narrow" w:hAnsi="Arial Narrow" w:cs="Times New Roman"/>
          <w:bCs/>
          <w:iCs/>
          <w:color w:val="000000"/>
        </w:rPr>
      </w:pPr>
    </w:p>
    <w:p w:rsidR="000F104D" w:rsidRPr="003D0193" w:rsidRDefault="000F104D" w:rsidP="001561E3">
      <w:pPr>
        <w:numPr>
          <w:ilvl w:val="0"/>
          <w:numId w:val="8"/>
        </w:numPr>
        <w:spacing w:after="120" w:line="276" w:lineRule="auto"/>
        <w:ind w:right="-17"/>
        <w:jc w:val="both"/>
        <w:rPr>
          <w:rFonts w:ascii="Arial Narrow" w:hAnsi="Arial Narrow" w:cs="Times New Roman"/>
          <w:b/>
          <w:color w:val="000000"/>
        </w:rPr>
      </w:pPr>
      <w:r w:rsidRPr="003D0193">
        <w:rPr>
          <w:rFonts w:ascii="Arial Narrow" w:hAnsi="Arial Narrow" w:cs="Times New Roman"/>
          <w:b/>
          <w:color w:val="000000"/>
        </w:rPr>
        <w:t>DO TERMO DE CONTRATO</w:t>
      </w:r>
      <w:r w:rsidR="00BB568B" w:rsidRPr="003D0193">
        <w:rPr>
          <w:rFonts w:ascii="Arial Narrow" w:hAnsi="Arial Narrow" w:cs="Times New Roman"/>
          <w:b/>
          <w:color w:val="000000"/>
        </w:rPr>
        <w:t xml:space="preserve"> </w:t>
      </w:r>
    </w:p>
    <w:p w:rsidR="00A766D7" w:rsidRPr="003D0193" w:rsidRDefault="00A766D7"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Após a homologação da licitação, o adjudicatário terá o prazo de </w:t>
      </w:r>
      <w:r w:rsidR="00366D1A" w:rsidRPr="00366D1A">
        <w:rPr>
          <w:rFonts w:ascii="Arial Narrow" w:hAnsi="Arial Narrow" w:cs="Times New Roman"/>
        </w:rPr>
        <w:t xml:space="preserve">05 </w:t>
      </w:r>
      <w:r w:rsidRPr="00366D1A">
        <w:rPr>
          <w:rFonts w:ascii="Arial Narrow" w:hAnsi="Arial Narrow" w:cs="Times New Roman"/>
        </w:rPr>
        <w:t>(</w:t>
      </w:r>
      <w:r w:rsidR="00366D1A" w:rsidRPr="00366D1A">
        <w:rPr>
          <w:rFonts w:ascii="Arial Narrow" w:hAnsi="Arial Narrow" w:cs="Times New Roman"/>
        </w:rPr>
        <w:t>cinco</w:t>
      </w:r>
      <w:r w:rsidRPr="00366D1A">
        <w:rPr>
          <w:rFonts w:ascii="Arial Narrow" w:hAnsi="Arial Narrow" w:cs="Times New Roman"/>
        </w:rPr>
        <w:t>) dias</w:t>
      </w:r>
      <w:r w:rsidRPr="003D0193">
        <w:rPr>
          <w:rFonts w:ascii="Arial Narrow" w:hAnsi="Arial Narrow" w:cs="Times New Roman"/>
          <w:color w:val="000000"/>
        </w:rPr>
        <w:t xml:space="preserve"> úteis, contados a partir da data de sua convocação, para assinar o Termo de Contrato, cuja vigência será de </w:t>
      </w:r>
      <w:r w:rsidR="00366D1A" w:rsidRPr="00366D1A">
        <w:rPr>
          <w:rFonts w:ascii="Arial Narrow" w:hAnsi="Arial Narrow" w:cs="Times New Roman"/>
        </w:rPr>
        <w:t>12</w:t>
      </w:r>
      <w:r w:rsidRPr="00366D1A">
        <w:rPr>
          <w:rFonts w:ascii="Arial Narrow" w:hAnsi="Arial Narrow" w:cs="Times New Roman"/>
        </w:rPr>
        <w:t>(</w:t>
      </w:r>
      <w:r w:rsidR="00366D1A" w:rsidRPr="00366D1A">
        <w:rPr>
          <w:rFonts w:ascii="Arial Narrow" w:hAnsi="Arial Narrow" w:cs="Times New Roman"/>
        </w:rPr>
        <w:t>doze</w:t>
      </w:r>
      <w:r w:rsidRPr="00366D1A">
        <w:rPr>
          <w:rFonts w:ascii="Arial Narrow" w:hAnsi="Arial Narrow" w:cs="Times New Roman"/>
        </w:rPr>
        <w:t>) meses</w:t>
      </w:r>
      <w:r w:rsidRPr="003D0193">
        <w:rPr>
          <w:rFonts w:ascii="Arial Narrow" w:hAnsi="Arial Narrow" w:cs="Times New Roman"/>
          <w:color w:val="000000"/>
        </w:rPr>
        <w:t xml:space="preserve">, podendo ser prorrogado por </w:t>
      </w:r>
      <w:r w:rsidR="00443E0B" w:rsidRPr="003D0193">
        <w:rPr>
          <w:rFonts w:ascii="Arial Narrow" w:hAnsi="Arial Narrow" w:cs="Times New Roman"/>
          <w:color w:val="000000"/>
        </w:rPr>
        <w:t xml:space="preserve">interesse da Contratante até o </w:t>
      </w:r>
      <w:r w:rsidRPr="003D0193">
        <w:rPr>
          <w:rFonts w:ascii="Arial Narrow" w:hAnsi="Arial Narrow" w:cs="Times New Roman"/>
          <w:color w:val="000000"/>
        </w:rPr>
        <w:t>limite de 60 (sessenta) meses, conforme disciplinado no contrato.</w:t>
      </w:r>
    </w:p>
    <w:p w:rsidR="009F5A28" w:rsidRPr="003D0193" w:rsidRDefault="003B106A" w:rsidP="001561E3">
      <w:pPr>
        <w:pStyle w:val="PargrafodaLista"/>
        <w:numPr>
          <w:ilvl w:val="1"/>
          <w:numId w:val="8"/>
        </w:numPr>
        <w:spacing w:before="120" w:after="120" w:line="276" w:lineRule="auto"/>
        <w:ind w:left="425" w:firstLine="0"/>
        <w:contextualSpacing w:val="0"/>
        <w:jc w:val="both"/>
        <w:rPr>
          <w:rFonts w:ascii="Arial Narrow" w:hAnsi="Arial Narrow" w:cs="Times New Roman"/>
          <w:color w:val="000000"/>
        </w:rPr>
      </w:pPr>
      <w:r w:rsidRPr="003D0193">
        <w:rPr>
          <w:rFonts w:ascii="Arial Narrow" w:eastAsia="MS Mincho" w:hAnsi="Arial Narrow" w:cs="Times New Roman"/>
          <w:bCs/>
          <w:iCs/>
          <w:color w:val="000000"/>
        </w:rPr>
        <w:t xml:space="preserve">Previamente à contratação, </w:t>
      </w:r>
      <w:r w:rsidRPr="003D0193">
        <w:rPr>
          <w:rFonts w:ascii="Arial Narrow" w:hAnsi="Arial Narrow" w:cs="Times New Roman"/>
          <w:color w:val="000000"/>
        </w:rPr>
        <w:t>a Administração realizará consulta “</w:t>
      </w:r>
      <w:proofErr w:type="spellStart"/>
      <w:r w:rsidRPr="003D0193">
        <w:rPr>
          <w:rFonts w:ascii="Arial Narrow" w:hAnsi="Arial Narrow" w:cs="Times New Roman"/>
          <w:color w:val="000000"/>
        </w:rPr>
        <w:t>on</w:t>
      </w:r>
      <w:proofErr w:type="spellEnd"/>
      <w:r w:rsidRPr="003D0193">
        <w:rPr>
          <w:rFonts w:ascii="Arial Narrow" w:hAnsi="Arial Narrow" w:cs="Times New Roman"/>
          <w:color w:val="000000"/>
        </w:rPr>
        <w:t xml:space="preserve"> </w:t>
      </w:r>
      <w:proofErr w:type="spellStart"/>
      <w:r w:rsidRPr="003D0193">
        <w:rPr>
          <w:rFonts w:ascii="Arial Narrow" w:hAnsi="Arial Narrow" w:cs="Times New Roman"/>
          <w:color w:val="000000"/>
        </w:rPr>
        <w:t>line</w:t>
      </w:r>
      <w:proofErr w:type="spellEnd"/>
      <w:r w:rsidRPr="003D0193">
        <w:rPr>
          <w:rFonts w:ascii="Arial Narrow" w:hAnsi="Arial Narrow" w:cs="Times New Roman"/>
          <w:color w:val="000000"/>
        </w:rPr>
        <w:t>” ao SICAF, bem como ao Cadastro Informativo de Créditos não Quitados – CADIN, cujos resultados serão anexados aos autos do processo.</w:t>
      </w:r>
    </w:p>
    <w:p w:rsidR="00510478" w:rsidRPr="003D0193" w:rsidRDefault="00510478" w:rsidP="001561E3">
      <w:pPr>
        <w:pStyle w:val="PargrafodaLista"/>
        <w:numPr>
          <w:ilvl w:val="2"/>
          <w:numId w:val="8"/>
        </w:numPr>
        <w:spacing w:before="120" w:after="120" w:line="276" w:lineRule="auto"/>
        <w:ind w:left="1134" w:firstLine="0"/>
        <w:contextualSpacing w:val="0"/>
        <w:jc w:val="both"/>
        <w:rPr>
          <w:rFonts w:ascii="Arial Narrow" w:hAnsi="Arial Narrow" w:cs="Times New Roman"/>
          <w:color w:val="000000"/>
        </w:rPr>
      </w:pPr>
      <w:r w:rsidRPr="003D0193">
        <w:rPr>
          <w:rFonts w:ascii="Arial Narrow" w:hAnsi="Arial Narrow" w:cs="Times New Roman"/>
          <w:color w:val="000000"/>
        </w:rPr>
        <w:t>Na hipótese de irregularidade do registro no SICAF, o contratado deverá regularizar a sua situação perante o cadastro no prazo de até 05 (cinco) dias, sob pena de aplicação das penalidades previstas no edital e anexos.</w:t>
      </w:r>
    </w:p>
    <w:p w:rsidR="009F5A28" w:rsidRPr="00E925F0" w:rsidRDefault="009F5A28" w:rsidP="001561E3">
      <w:pPr>
        <w:pStyle w:val="PargrafodaLista"/>
        <w:numPr>
          <w:ilvl w:val="1"/>
          <w:numId w:val="8"/>
        </w:numPr>
        <w:spacing w:before="120" w:after="120" w:line="276" w:lineRule="auto"/>
        <w:ind w:left="425" w:firstLine="0"/>
        <w:contextualSpacing w:val="0"/>
        <w:jc w:val="both"/>
        <w:rPr>
          <w:rFonts w:ascii="Arial Narrow" w:hAnsi="Arial Narrow" w:cs="Times New Roman"/>
        </w:rPr>
      </w:pPr>
      <w:r w:rsidRPr="003D0193">
        <w:rPr>
          <w:rFonts w:ascii="Arial Narrow" w:hAnsi="Arial Narrow" w:cs="Times New Roman"/>
          <w:color w:val="000000"/>
        </w:rPr>
        <w:t>Alternativamente à convocação para comparecer perante o órgão ou entidade</w:t>
      </w:r>
      <w:r w:rsidRPr="003D0193">
        <w:rPr>
          <w:rFonts w:ascii="Arial Narrow" w:hAnsi="Arial Narrow" w:cs="Times New Roman"/>
          <w:i/>
          <w:color w:val="FF0000"/>
        </w:rPr>
        <w:t xml:space="preserve"> </w:t>
      </w:r>
      <w:r w:rsidRPr="003D0193">
        <w:rPr>
          <w:rFonts w:ascii="Arial Narrow" w:hAnsi="Arial Narrow" w:cs="Times New Roman"/>
          <w:color w:val="000000"/>
        </w:rPr>
        <w:t xml:space="preserve">para a assinatura do Termo de Contrato ou aceite do instrumento equivalente, a Administração poderá encaminhá-lo para assinatura ou aceite do adjudicatário, </w:t>
      </w:r>
      <w:r w:rsidRPr="003D0193">
        <w:rPr>
          <w:rFonts w:ascii="Arial Narrow" w:hAnsi="Arial Narrow" w:cs="Times New Roman"/>
          <w:bCs/>
          <w:iCs/>
          <w:color w:val="000000"/>
        </w:rPr>
        <w:t xml:space="preserve">mediante correspondência postal com aviso de recebimento (AR) ou meio eletrônico, para que seja assinado ou aceito no prazo </w:t>
      </w:r>
      <w:r w:rsidRPr="00E925F0">
        <w:rPr>
          <w:rFonts w:ascii="Arial Narrow" w:hAnsi="Arial Narrow" w:cs="Times New Roman"/>
          <w:bCs/>
          <w:iCs/>
        </w:rPr>
        <w:t xml:space="preserve">de </w:t>
      </w:r>
      <w:r w:rsidR="00E925F0" w:rsidRPr="00E925F0">
        <w:rPr>
          <w:rFonts w:ascii="Arial Narrow" w:hAnsi="Arial Narrow" w:cs="Times New Roman"/>
          <w:bCs/>
          <w:iCs/>
        </w:rPr>
        <w:t xml:space="preserve">05 (cinco) </w:t>
      </w:r>
      <w:r w:rsidRPr="00E925F0">
        <w:rPr>
          <w:rFonts w:ascii="Arial Narrow" w:hAnsi="Arial Narrow" w:cs="Times New Roman"/>
          <w:bCs/>
          <w:iCs/>
        </w:rPr>
        <w:t>dias, a contar da data de seu recebimento.</w:t>
      </w:r>
      <w:r w:rsidRPr="00E925F0">
        <w:rPr>
          <w:rFonts w:ascii="Arial Narrow" w:hAnsi="Arial Narrow" w:cs="Times New Roman"/>
          <w:bCs/>
          <w:i/>
          <w:iCs/>
        </w:rPr>
        <w:t xml:space="preserve"> </w:t>
      </w:r>
    </w:p>
    <w:p w:rsidR="00A766D7" w:rsidRPr="003D0193" w:rsidRDefault="00A766D7"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 prazo previsto no subitem anterior poderá ser prorrogado, por igual período, por solicitação justificada do adjudicatário e aceita pela Administração.</w:t>
      </w:r>
    </w:p>
    <w:p w:rsidR="00A766D7" w:rsidRPr="003D0193" w:rsidRDefault="00A766D7"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58270E" w:rsidRPr="003D0193" w:rsidRDefault="0058270E" w:rsidP="0058270E">
      <w:pPr>
        <w:spacing w:before="120" w:after="120" w:line="276" w:lineRule="auto"/>
        <w:ind w:left="425"/>
        <w:jc w:val="both"/>
        <w:rPr>
          <w:rFonts w:ascii="Arial Narrow" w:hAnsi="Arial Narrow" w:cs="Times New Roman"/>
          <w:color w:val="000000"/>
        </w:rPr>
      </w:pPr>
    </w:p>
    <w:p w:rsidR="000F104D" w:rsidRPr="003D0193" w:rsidRDefault="009D11C1" w:rsidP="001561E3">
      <w:pPr>
        <w:numPr>
          <w:ilvl w:val="0"/>
          <w:numId w:val="8"/>
        </w:numPr>
        <w:spacing w:before="240" w:after="120" w:line="276" w:lineRule="auto"/>
        <w:ind w:right="-15"/>
        <w:jc w:val="both"/>
        <w:rPr>
          <w:rFonts w:ascii="Arial Narrow" w:hAnsi="Arial Narrow" w:cs="Times New Roman"/>
          <w:b/>
          <w:color w:val="000000"/>
        </w:rPr>
      </w:pPr>
      <w:r w:rsidRPr="003D0193">
        <w:rPr>
          <w:rFonts w:ascii="Arial Narrow" w:hAnsi="Arial Narrow" w:cs="Times New Roman"/>
          <w:b/>
          <w:color w:val="000000"/>
        </w:rPr>
        <w:t xml:space="preserve">    </w:t>
      </w:r>
      <w:r w:rsidR="000F104D" w:rsidRPr="003D0193">
        <w:rPr>
          <w:rFonts w:ascii="Arial Narrow" w:hAnsi="Arial Narrow" w:cs="Times New Roman"/>
          <w:b/>
          <w:color w:val="000000"/>
        </w:rPr>
        <w:t>D</w:t>
      </w:r>
      <w:r w:rsidR="00626431" w:rsidRPr="003D0193">
        <w:rPr>
          <w:rFonts w:ascii="Arial Narrow" w:hAnsi="Arial Narrow" w:cs="Times New Roman"/>
          <w:b/>
          <w:color w:val="000000"/>
        </w:rPr>
        <w:t>O REAJUSTE</w:t>
      </w:r>
    </w:p>
    <w:p w:rsidR="000F104D" w:rsidRPr="003D0193" w:rsidRDefault="000F104D"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As regras acerca d</w:t>
      </w:r>
      <w:r w:rsidR="00626431" w:rsidRPr="003D0193">
        <w:rPr>
          <w:rFonts w:ascii="Arial Narrow" w:hAnsi="Arial Narrow" w:cs="Times New Roman"/>
          <w:color w:val="000000"/>
        </w:rPr>
        <w:t>o reajuste</w:t>
      </w:r>
      <w:r w:rsidRPr="003D0193">
        <w:rPr>
          <w:rFonts w:ascii="Arial Narrow" w:hAnsi="Arial Narrow" w:cs="Times New Roman"/>
          <w:color w:val="000000"/>
        </w:rPr>
        <w:t xml:space="preserve"> do valor contratual são as estabelecidas no Termo de Contrato, anexo a este Edital.</w:t>
      </w:r>
    </w:p>
    <w:p w:rsidR="0058270E" w:rsidRPr="003D0193" w:rsidRDefault="0058270E" w:rsidP="0058270E">
      <w:pPr>
        <w:spacing w:before="120" w:after="120" w:line="276" w:lineRule="auto"/>
        <w:ind w:left="425"/>
        <w:jc w:val="both"/>
        <w:rPr>
          <w:rFonts w:ascii="Arial Narrow" w:hAnsi="Arial Narrow" w:cs="Times New Roman"/>
          <w:color w:val="000000"/>
        </w:rPr>
      </w:pPr>
    </w:p>
    <w:p w:rsidR="000F104D" w:rsidRPr="003D0193" w:rsidRDefault="000F104D" w:rsidP="001561E3">
      <w:pPr>
        <w:numPr>
          <w:ilvl w:val="0"/>
          <w:numId w:val="8"/>
        </w:numPr>
        <w:spacing w:before="240" w:after="120" w:line="276" w:lineRule="auto"/>
        <w:ind w:left="709" w:right="-15" w:hanging="709"/>
        <w:jc w:val="both"/>
        <w:rPr>
          <w:rFonts w:ascii="Arial Narrow" w:hAnsi="Arial Narrow" w:cs="Times New Roman"/>
          <w:b/>
        </w:rPr>
      </w:pPr>
      <w:r w:rsidRPr="003D0193">
        <w:rPr>
          <w:rFonts w:ascii="Arial Narrow" w:hAnsi="Arial Narrow" w:cs="Times New Roman"/>
          <w:b/>
        </w:rPr>
        <w:t>DA ENTREGA E DO RECEBIMENTO DO OBJETO E DA FISCALIZAÇÃO</w:t>
      </w:r>
    </w:p>
    <w:p w:rsidR="000F104D" w:rsidRPr="003D0193" w:rsidRDefault="000F104D" w:rsidP="001561E3">
      <w:pPr>
        <w:numPr>
          <w:ilvl w:val="1"/>
          <w:numId w:val="8"/>
        </w:numPr>
        <w:spacing w:before="120" w:after="120" w:line="276" w:lineRule="auto"/>
        <w:ind w:left="425" w:firstLine="0"/>
        <w:jc w:val="both"/>
        <w:rPr>
          <w:rFonts w:ascii="Arial Narrow" w:hAnsi="Arial Narrow" w:cs="Times New Roman"/>
        </w:rPr>
      </w:pPr>
      <w:r w:rsidRPr="003D0193">
        <w:rPr>
          <w:rFonts w:ascii="Arial Narrow" w:hAnsi="Arial Narrow" w:cs="Times New Roman"/>
          <w:lang w:eastAsia="en-US"/>
        </w:rPr>
        <w:t>Os critérios de recebimento e aceitação do objeto e de fiscalização estão previstos no Termo de Referência.</w:t>
      </w:r>
    </w:p>
    <w:p w:rsidR="0058270E" w:rsidRPr="003D0193" w:rsidRDefault="0058270E" w:rsidP="0058270E">
      <w:pPr>
        <w:spacing w:before="120" w:after="120" w:line="276" w:lineRule="auto"/>
        <w:ind w:left="425"/>
        <w:jc w:val="both"/>
        <w:rPr>
          <w:rFonts w:ascii="Arial Narrow" w:hAnsi="Arial Narrow" w:cs="Times New Roman"/>
        </w:rPr>
      </w:pPr>
    </w:p>
    <w:p w:rsidR="000F104D" w:rsidRPr="003D0193" w:rsidRDefault="000F104D" w:rsidP="001561E3">
      <w:pPr>
        <w:numPr>
          <w:ilvl w:val="0"/>
          <w:numId w:val="8"/>
        </w:numPr>
        <w:spacing w:after="120" w:line="276" w:lineRule="auto"/>
        <w:ind w:right="-15"/>
        <w:jc w:val="both"/>
        <w:rPr>
          <w:rFonts w:ascii="Arial Narrow" w:hAnsi="Arial Narrow" w:cs="Times New Roman"/>
          <w:b/>
          <w:color w:val="000000"/>
        </w:rPr>
      </w:pPr>
      <w:r w:rsidRPr="003D0193">
        <w:rPr>
          <w:rFonts w:ascii="Arial Narrow" w:hAnsi="Arial Narrow" w:cs="Times New Roman"/>
          <w:b/>
          <w:color w:val="000000"/>
          <w:lang w:eastAsia="en-US"/>
        </w:rPr>
        <w:t xml:space="preserve"> DAS OBRIGAÇÕES DA CONTRATANTE E DA CONTRATADA</w:t>
      </w:r>
    </w:p>
    <w:p w:rsidR="000F104D" w:rsidRPr="003D0193" w:rsidRDefault="000F104D" w:rsidP="001561E3">
      <w:pPr>
        <w:numPr>
          <w:ilvl w:val="1"/>
          <w:numId w:val="8"/>
        </w:numPr>
        <w:spacing w:before="120" w:after="120" w:line="276" w:lineRule="auto"/>
        <w:ind w:left="425" w:firstLine="0"/>
        <w:jc w:val="both"/>
        <w:rPr>
          <w:rFonts w:ascii="Arial Narrow" w:hAnsi="Arial Narrow" w:cs="Times New Roman"/>
          <w:b/>
          <w:color w:val="000000"/>
        </w:rPr>
      </w:pPr>
      <w:r w:rsidRPr="003D0193">
        <w:rPr>
          <w:rFonts w:ascii="Arial Narrow" w:hAnsi="Arial Narrow" w:cs="Times New Roman"/>
          <w:color w:val="000000"/>
          <w:lang w:eastAsia="en-US"/>
        </w:rPr>
        <w:t>As obrigações da Contratante e da Contratada são as estabelecidas no Termo de Referência.</w:t>
      </w:r>
      <w:r w:rsidRPr="003D0193">
        <w:rPr>
          <w:rFonts w:ascii="Arial Narrow" w:hAnsi="Arial Narrow" w:cs="Times New Roman"/>
          <w:b/>
          <w:color w:val="000000"/>
        </w:rPr>
        <w:t xml:space="preserve"> </w:t>
      </w:r>
    </w:p>
    <w:p w:rsidR="0058270E" w:rsidRPr="003D0193" w:rsidRDefault="0058270E" w:rsidP="0058270E">
      <w:pPr>
        <w:spacing w:before="120" w:after="120" w:line="276" w:lineRule="auto"/>
        <w:ind w:left="425"/>
        <w:jc w:val="both"/>
        <w:rPr>
          <w:rFonts w:ascii="Arial Narrow" w:hAnsi="Arial Narrow" w:cs="Times New Roman"/>
          <w:b/>
          <w:color w:val="000000"/>
        </w:rPr>
      </w:pPr>
    </w:p>
    <w:p w:rsidR="000F104D" w:rsidRPr="003D0193" w:rsidRDefault="000F104D" w:rsidP="001561E3">
      <w:pPr>
        <w:numPr>
          <w:ilvl w:val="0"/>
          <w:numId w:val="8"/>
        </w:numPr>
        <w:spacing w:after="120" w:line="276" w:lineRule="auto"/>
        <w:ind w:right="-15"/>
        <w:jc w:val="both"/>
        <w:rPr>
          <w:rFonts w:ascii="Arial Narrow" w:hAnsi="Arial Narrow" w:cs="Times New Roman"/>
          <w:b/>
          <w:color w:val="000000"/>
        </w:rPr>
      </w:pPr>
      <w:r w:rsidRPr="003D0193">
        <w:rPr>
          <w:rFonts w:ascii="Arial Narrow" w:hAnsi="Arial Narrow" w:cs="Times New Roman"/>
          <w:b/>
          <w:color w:val="000000"/>
        </w:rPr>
        <w:t>DO PAGAMENTO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 pagamento será efetuado pela Cont</w:t>
      </w:r>
      <w:r w:rsidR="00443E0B" w:rsidRPr="003D0193">
        <w:rPr>
          <w:rFonts w:ascii="Arial Narrow" w:hAnsi="Arial Narrow" w:cs="Times New Roman"/>
          <w:color w:val="000000"/>
        </w:rPr>
        <w:t xml:space="preserve">ratante no prazo de </w:t>
      </w:r>
      <w:r w:rsidR="00C60989" w:rsidRPr="00C60989">
        <w:rPr>
          <w:rFonts w:ascii="Arial Narrow" w:hAnsi="Arial Narrow" w:cs="Times New Roman"/>
        </w:rPr>
        <w:t>30</w:t>
      </w:r>
      <w:r w:rsidR="00443E0B" w:rsidRPr="00C60989">
        <w:rPr>
          <w:rFonts w:ascii="Arial Narrow" w:hAnsi="Arial Narrow" w:cs="Times New Roman"/>
        </w:rPr>
        <w:t>(</w:t>
      </w:r>
      <w:r w:rsidR="00C60989" w:rsidRPr="00C60989">
        <w:rPr>
          <w:rFonts w:ascii="Arial Narrow" w:hAnsi="Arial Narrow" w:cs="Times New Roman"/>
        </w:rPr>
        <w:t>trinta</w:t>
      </w:r>
      <w:r w:rsidRPr="00C60989">
        <w:rPr>
          <w:rFonts w:ascii="Arial Narrow" w:hAnsi="Arial Narrow" w:cs="Times New Roman"/>
        </w:rPr>
        <w:t>)</w:t>
      </w:r>
      <w:r w:rsidRPr="003D0193">
        <w:rPr>
          <w:rFonts w:ascii="Arial Narrow" w:hAnsi="Arial Narrow" w:cs="Times New Roman"/>
          <w:color w:val="000000"/>
        </w:rPr>
        <w:t xml:space="preserve"> dias, contados da apresentação da Nota Fiscal/Fatura contendo </w:t>
      </w:r>
      <w:r w:rsidRPr="003D0193">
        <w:rPr>
          <w:rFonts w:ascii="Arial Narrow" w:hAnsi="Arial Narrow" w:cs="Times New Roman"/>
          <w:color w:val="000000"/>
          <w:lang w:eastAsia="en-US"/>
        </w:rPr>
        <w:t>o detalhamento dos serviços executados e os materiais empregados, através de ordem bancária, para cr</w:t>
      </w:r>
      <w:r w:rsidR="00710D73" w:rsidRPr="003D0193">
        <w:rPr>
          <w:rFonts w:ascii="Arial Narrow" w:hAnsi="Arial Narrow" w:cs="Times New Roman"/>
          <w:color w:val="000000"/>
          <w:lang w:eastAsia="en-US"/>
        </w:rPr>
        <w:t xml:space="preserve">édito em banco, agência e conta </w:t>
      </w:r>
      <w:r w:rsidRPr="003D0193">
        <w:rPr>
          <w:rFonts w:ascii="Arial Narrow" w:hAnsi="Arial Narrow" w:cs="Times New Roman"/>
          <w:color w:val="000000"/>
          <w:lang w:eastAsia="en-US"/>
        </w:rPr>
        <w:t>corrente indicados pelo contratado.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rPr>
      </w:pPr>
      <w:r w:rsidRPr="003D0193">
        <w:rPr>
          <w:rFonts w:ascii="Arial Narrow" w:hAnsi="Arial Narrow" w:cs="Times New Roman"/>
          <w:lang w:eastAsia="en-US"/>
        </w:rPr>
        <w:t xml:space="preserve">Os pagamentos decorrentes de despesas cujos valores não ultrapassem o limite </w:t>
      </w:r>
      <w:r w:rsidRPr="003D0193">
        <w:rPr>
          <w:rFonts w:ascii="Arial Narrow" w:hAnsi="Arial Narrow" w:cs="Times New Roman"/>
        </w:rPr>
        <w:t>de que trata o inciso II do art. 24</w:t>
      </w:r>
      <w:r w:rsidRPr="003D0193">
        <w:rPr>
          <w:rFonts w:ascii="Arial Narrow" w:hAnsi="Arial Narrow" w:cs="Times New Roman"/>
          <w:lang w:eastAsia="en-US"/>
        </w:rPr>
        <w:t xml:space="preserve"> da Lei 8.666, de 1993, deverão ser efetuados no prazo de até 5 (cinco) dias úteis, contados da data da apresentação da Nota Fiscal/Fatura, nos termos do art. 5º, § 3º, da Lei nº 8.666, de 1993.</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lang w:eastAsia="en-US"/>
        </w:rPr>
        <w:t xml:space="preserve">A apresentação da Nota Fiscal/Fatura deverá ocorrer no prazo de </w:t>
      </w:r>
      <w:r w:rsidR="00D72686" w:rsidRPr="00D72686">
        <w:rPr>
          <w:rFonts w:ascii="Arial Narrow" w:hAnsi="Arial Narrow" w:cs="Times New Roman"/>
          <w:lang w:eastAsia="en-US"/>
        </w:rPr>
        <w:t>10</w:t>
      </w:r>
      <w:r w:rsidRPr="00D72686">
        <w:rPr>
          <w:rFonts w:ascii="Arial Narrow" w:hAnsi="Arial Narrow" w:cs="Times New Roman"/>
          <w:lang w:eastAsia="en-US"/>
        </w:rPr>
        <w:t>(</w:t>
      </w:r>
      <w:r w:rsidR="00D72686" w:rsidRPr="00D72686">
        <w:rPr>
          <w:rFonts w:ascii="Arial Narrow" w:hAnsi="Arial Narrow" w:cs="Times New Roman"/>
          <w:lang w:eastAsia="en-US"/>
        </w:rPr>
        <w:t>dez</w:t>
      </w:r>
      <w:r w:rsidRPr="00D72686">
        <w:rPr>
          <w:rFonts w:ascii="Arial Narrow" w:hAnsi="Arial Narrow" w:cs="Times New Roman"/>
          <w:lang w:eastAsia="en-US"/>
        </w:rPr>
        <w:t>)</w:t>
      </w:r>
      <w:r w:rsidRPr="003D0193">
        <w:rPr>
          <w:rFonts w:ascii="Arial Narrow" w:hAnsi="Arial Narrow" w:cs="Times New Roman"/>
          <w:lang w:eastAsia="en-US"/>
        </w:rPr>
        <w:t xml:space="preserve"> dias, contado d</w:t>
      </w:r>
      <w:r w:rsidRPr="003D0193">
        <w:rPr>
          <w:rFonts w:ascii="Arial Narrow" w:hAnsi="Arial Narrow" w:cs="Times New Roman"/>
        </w:rPr>
        <w:t xml:space="preserve">a data </w:t>
      </w:r>
      <w:r w:rsidRPr="003D0193">
        <w:rPr>
          <w:rFonts w:ascii="Arial Narrow" w:hAnsi="Arial Narrow" w:cs="Times New Roman"/>
          <w:color w:val="000000"/>
        </w:rPr>
        <w:t>final do período de adimplemento da parcela da contratação a que aquela se referir.</w:t>
      </w:r>
    </w:p>
    <w:p w:rsidR="00372B1E" w:rsidRPr="003D0193" w:rsidRDefault="00372B1E" w:rsidP="001561E3">
      <w:pPr>
        <w:numPr>
          <w:ilvl w:val="1"/>
          <w:numId w:val="8"/>
        </w:numPr>
        <w:spacing w:before="120" w:after="120" w:line="276" w:lineRule="auto"/>
        <w:ind w:left="425" w:firstLine="0"/>
        <w:jc w:val="both"/>
        <w:rPr>
          <w:rFonts w:ascii="Arial Narrow" w:hAnsi="Arial Narrow" w:cs="Times New Roman"/>
          <w:lang w:eastAsia="en-US"/>
        </w:rPr>
      </w:pPr>
      <w:r w:rsidRPr="003D0193">
        <w:rPr>
          <w:rFonts w:ascii="Arial Narrow" w:hAnsi="Arial Narrow" w:cs="Times New Roman"/>
          <w:color w:val="00000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lang w:eastAsia="en-US"/>
        </w:rPr>
      </w:pPr>
      <w:r w:rsidRPr="003D0193">
        <w:rPr>
          <w:rFonts w:ascii="Arial Narrow" w:hAnsi="Arial Narrow" w:cs="Times New Roman"/>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lastRenderedPageBreak/>
        <w:t>não produziu os resultados acordados;</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deixou de executar as atividades contratadas, ou não as executou com a qualidade mínima exigida;</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deixou de utilizar os materiais e recursos humanos exigidos para a execução do serviço, ou utilizou-os com qualidade ou quantidade inferior à demandada.</w:t>
      </w:r>
    </w:p>
    <w:p w:rsidR="009F5A28" w:rsidRPr="003D0193" w:rsidRDefault="009F5A28" w:rsidP="001561E3">
      <w:pPr>
        <w:pStyle w:val="PargrafodaLista"/>
        <w:numPr>
          <w:ilvl w:val="1"/>
          <w:numId w:val="8"/>
        </w:numPr>
        <w:spacing w:before="120" w:after="120" w:line="276" w:lineRule="auto"/>
        <w:ind w:left="425" w:firstLine="0"/>
        <w:contextualSpacing w:val="0"/>
        <w:jc w:val="both"/>
        <w:rPr>
          <w:rFonts w:ascii="Arial Narrow" w:hAnsi="Arial Narrow" w:cs="Times New Roman"/>
          <w:color w:val="000000"/>
        </w:rPr>
      </w:pPr>
      <w:r w:rsidRPr="003D0193">
        <w:rPr>
          <w:rFonts w:ascii="Arial Narrow" w:hAnsi="Arial Narrow" w:cs="Times New Roman"/>
          <w:color w:val="000000"/>
        </w:rPr>
        <w:t xml:space="preserve">Será considerada data do pagamento o dia </w:t>
      </w:r>
      <w:r w:rsidRPr="003D0193">
        <w:rPr>
          <w:rFonts w:ascii="Arial Narrow" w:hAnsi="Arial Narrow" w:cs="Times New Roman"/>
          <w:color w:val="000000"/>
          <w:lang w:eastAsia="en-US"/>
        </w:rPr>
        <w:t>em que constar como emitida a ordem bancária para pagamento.</w:t>
      </w:r>
    </w:p>
    <w:p w:rsidR="009F5A28" w:rsidRPr="003D0193" w:rsidRDefault="009F5A28" w:rsidP="001561E3">
      <w:pPr>
        <w:pStyle w:val="PargrafodaLista"/>
        <w:numPr>
          <w:ilvl w:val="1"/>
          <w:numId w:val="8"/>
        </w:numPr>
        <w:spacing w:before="120" w:after="120" w:line="276" w:lineRule="auto"/>
        <w:ind w:left="425" w:firstLine="0"/>
        <w:contextualSpacing w:val="0"/>
        <w:jc w:val="both"/>
        <w:rPr>
          <w:rFonts w:ascii="Arial Narrow" w:hAnsi="Arial Narrow" w:cs="Times New Roman"/>
          <w:color w:val="000000"/>
        </w:rPr>
      </w:pPr>
      <w:r w:rsidRPr="003D0193">
        <w:rPr>
          <w:rFonts w:ascii="Arial Narrow" w:hAnsi="Arial Narrow" w:cs="Times New Roman"/>
          <w:color w:val="000000"/>
          <w:lang w:eastAsia="en-US"/>
        </w:rPr>
        <w:t xml:space="preserve">Antes de cada pagamento à contratada, será realizada consulta ao SICAF para verificar a manutenção das condições de </w:t>
      </w:r>
      <w:r w:rsidR="00E6772E" w:rsidRPr="003D0193">
        <w:rPr>
          <w:rFonts w:ascii="Arial Narrow" w:hAnsi="Arial Narrow" w:cs="Times New Roman"/>
          <w:color w:val="000000"/>
          <w:lang w:eastAsia="en-US"/>
        </w:rPr>
        <w:t>habilitação exigidas no edital.</w:t>
      </w:r>
    </w:p>
    <w:p w:rsidR="009F5A28" w:rsidRPr="003D0193" w:rsidRDefault="009F5A28" w:rsidP="001561E3">
      <w:pPr>
        <w:pStyle w:val="PargrafodaLista"/>
        <w:numPr>
          <w:ilvl w:val="1"/>
          <w:numId w:val="8"/>
        </w:numPr>
        <w:spacing w:before="120" w:after="120" w:line="276" w:lineRule="auto"/>
        <w:ind w:left="425" w:firstLine="0"/>
        <w:contextualSpacing w:val="0"/>
        <w:jc w:val="both"/>
        <w:rPr>
          <w:rFonts w:ascii="Arial Narrow" w:hAnsi="Arial Narrow" w:cs="Times New Roman"/>
          <w:color w:val="000000"/>
        </w:rPr>
      </w:pPr>
      <w:r w:rsidRPr="003D0193">
        <w:rPr>
          <w:rFonts w:ascii="Arial Narrow" w:hAnsi="Arial Narrow" w:cs="Times New Roman"/>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3D0193" w:rsidRDefault="009F5A28" w:rsidP="001561E3">
      <w:pPr>
        <w:pStyle w:val="PargrafodaLista"/>
        <w:numPr>
          <w:ilvl w:val="1"/>
          <w:numId w:val="8"/>
        </w:numPr>
        <w:spacing w:before="120" w:after="120" w:line="276" w:lineRule="auto"/>
        <w:ind w:left="425" w:firstLine="0"/>
        <w:contextualSpacing w:val="0"/>
        <w:jc w:val="both"/>
        <w:rPr>
          <w:rFonts w:ascii="Arial Narrow" w:hAnsi="Arial Narrow" w:cs="Times New Roman"/>
          <w:color w:val="000000"/>
        </w:rPr>
      </w:pPr>
      <w:r w:rsidRPr="003D0193">
        <w:rPr>
          <w:rFonts w:ascii="Arial Narrow" w:hAnsi="Arial Narrow"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3D0193" w:rsidRDefault="009F5A28" w:rsidP="001561E3">
      <w:pPr>
        <w:pStyle w:val="PargrafodaLista"/>
        <w:numPr>
          <w:ilvl w:val="1"/>
          <w:numId w:val="8"/>
        </w:numPr>
        <w:spacing w:before="120" w:after="120" w:line="276" w:lineRule="auto"/>
        <w:ind w:left="425" w:firstLine="0"/>
        <w:contextualSpacing w:val="0"/>
        <w:jc w:val="both"/>
        <w:rPr>
          <w:rFonts w:ascii="Arial Narrow" w:hAnsi="Arial Narrow" w:cs="Times New Roman"/>
          <w:color w:val="000000"/>
        </w:rPr>
      </w:pPr>
      <w:r w:rsidRPr="003D0193">
        <w:rPr>
          <w:rFonts w:ascii="Arial Narrow" w:hAnsi="Arial Narrow"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3D0193" w:rsidRDefault="009F5A28" w:rsidP="001561E3">
      <w:pPr>
        <w:pStyle w:val="PargrafodaLista"/>
        <w:numPr>
          <w:ilvl w:val="1"/>
          <w:numId w:val="8"/>
        </w:numPr>
        <w:spacing w:before="120" w:after="120" w:line="276" w:lineRule="auto"/>
        <w:ind w:left="425" w:firstLine="0"/>
        <w:contextualSpacing w:val="0"/>
        <w:jc w:val="both"/>
        <w:rPr>
          <w:rFonts w:ascii="Arial Narrow" w:hAnsi="Arial Narrow" w:cs="Times New Roman"/>
          <w:color w:val="000000"/>
        </w:rPr>
      </w:pPr>
      <w:r w:rsidRPr="003D0193">
        <w:rPr>
          <w:rFonts w:ascii="Arial Narrow" w:hAnsi="Arial Narrow"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9D11C1" w:rsidRPr="003D0193" w:rsidRDefault="009F5A28" w:rsidP="001561E3">
      <w:pPr>
        <w:numPr>
          <w:ilvl w:val="1"/>
          <w:numId w:val="8"/>
        </w:numPr>
        <w:spacing w:before="120" w:after="120" w:line="276" w:lineRule="auto"/>
        <w:ind w:left="425" w:firstLine="0"/>
        <w:jc w:val="both"/>
        <w:rPr>
          <w:rFonts w:ascii="Arial Narrow" w:hAnsi="Arial Narrow" w:cs="Times New Roman"/>
        </w:rPr>
      </w:pPr>
      <w:r w:rsidRPr="003D0193">
        <w:rPr>
          <w:rFonts w:ascii="Arial Narrow" w:hAnsi="Arial Narrow"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3D0193">
        <w:rPr>
          <w:rFonts w:ascii="Arial Narrow" w:hAnsi="Arial Narrow" w:cs="Times New Roman"/>
          <w:lang w:eastAsia="en-US"/>
        </w:rPr>
        <w:t>.</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rPr>
      </w:pPr>
      <w:r w:rsidRPr="003D0193">
        <w:rPr>
          <w:rFonts w:ascii="Arial Narrow" w:hAnsi="Arial Narrow" w:cs="Times New Roman"/>
        </w:rPr>
        <w:t>Quando do pagamento, será efetuada a retenção tributária prevista na legislação aplicável.</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rPr>
      </w:pPr>
      <w:r w:rsidRPr="003D0193">
        <w:rPr>
          <w:rFonts w:ascii="Arial Narrow" w:hAnsi="Arial Narrow" w:cs="Times New Roman"/>
        </w:rPr>
        <w:t xml:space="preserve">A Contratada regularmente optante pelo Simples Nacional não sofrerá a retenção tributária quanto aos impostos e contribuições abrangidos por aquele regime. No entanto, o pagamento ficará condicionado à apresentação de comprovação, por meio de </w:t>
      </w:r>
      <w:r w:rsidRPr="003D0193">
        <w:rPr>
          <w:rFonts w:ascii="Arial Narrow" w:hAnsi="Arial Narrow" w:cs="Times New Roman"/>
        </w:rPr>
        <w:lastRenderedPageBreak/>
        <w:t>documento oficial, de que faz jus ao tratamento tributário favorecido previsto na referida Lei Complementar.</w:t>
      </w:r>
    </w:p>
    <w:p w:rsidR="000F104D"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3D0193" w:rsidRDefault="000F104D" w:rsidP="00BE777D">
      <w:pPr>
        <w:tabs>
          <w:tab w:val="left" w:pos="1701"/>
        </w:tabs>
        <w:spacing w:before="120" w:after="120" w:line="276" w:lineRule="auto"/>
        <w:ind w:left="425"/>
        <w:jc w:val="both"/>
        <w:rPr>
          <w:rFonts w:ascii="Arial Narrow" w:hAnsi="Arial Narrow" w:cs="Times New Roman"/>
          <w:color w:val="000000"/>
        </w:rPr>
      </w:pPr>
      <w:r w:rsidRPr="003D0193">
        <w:rPr>
          <w:rFonts w:ascii="Arial Narrow" w:hAnsi="Arial Narrow" w:cs="Times New Roman"/>
          <w:color w:val="000000"/>
        </w:rPr>
        <w:t>EM = I x N x VP, sendo:</w:t>
      </w:r>
    </w:p>
    <w:p w:rsidR="000F104D" w:rsidRPr="003D0193" w:rsidRDefault="000F104D" w:rsidP="00BE777D">
      <w:pPr>
        <w:tabs>
          <w:tab w:val="left" w:pos="1701"/>
        </w:tabs>
        <w:spacing w:before="120" w:after="120" w:line="276" w:lineRule="auto"/>
        <w:ind w:left="425"/>
        <w:jc w:val="both"/>
        <w:rPr>
          <w:rFonts w:ascii="Arial Narrow" w:hAnsi="Arial Narrow"/>
          <w:snapToGrid w:val="0"/>
          <w:color w:val="000000"/>
        </w:rPr>
      </w:pPr>
      <w:r w:rsidRPr="003D0193">
        <w:rPr>
          <w:rFonts w:ascii="Arial Narrow" w:hAnsi="Arial Narrow"/>
          <w:snapToGrid w:val="0"/>
          <w:color w:val="000000"/>
        </w:rPr>
        <w:t>EM = Encargos moratórios;</w:t>
      </w:r>
    </w:p>
    <w:p w:rsidR="000F104D" w:rsidRPr="003D0193" w:rsidRDefault="000F104D" w:rsidP="00BE777D">
      <w:pPr>
        <w:tabs>
          <w:tab w:val="left" w:pos="1701"/>
        </w:tabs>
        <w:spacing w:before="120" w:after="120" w:line="276" w:lineRule="auto"/>
        <w:ind w:left="425"/>
        <w:jc w:val="both"/>
        <w:rPr>
          <w:rFonts w:ascii="Arial Narrow" w:hAnsi="Arial Narrow"/>
          <w:color w:val="000000"/>
        </w:rPr>
      </w:pPr>
      <w:r w:rsidRPr="003D0193">
        <w:rPr>
          <w:rFonts w:ascii="Arial Narrow" w:hAnsi="Arial Narrow"/>
          <w:color w:val="000000"/>
        </w:rPr>
        <w:t>N = Número de dias entre a data prevista para o pagamento e a do efetivo pagamento;</w:t>
      </w:r>
    </w:p>
    <w:p w:rsidR="000F104D" w:rsidRPr="003D0193" w:rsidRDefault="000F104D" w:rsidP="00BE777D">
      <w:pPr>
        <w:tabs>
          <w:tab w:val="left" w:pos="1701"/>
        </w:tabs>
        <w:spacing w:before="120" w:after="120" w:line="276" w:lineRule="auto"/>
        <w:ind w:left="425"/>
        <w:jc w:val="both"/>
        <w:rPr>
          <w:rFonts w:ascii="Arial Narrow" w:hAnsi="Arial Narrow"/>
          <w:color w:val="000000"/>
        </w:rPr>
      </w:pPr>
      <w:r w:rsidRPr="003D0193">
        <w:rPr>
          <w:rFonts w:ascii="Arial Narrow" w:hAnsi="Arial Narrow"/>
          <w:color w:val="000000"/>
        </w:rPr>
        <w:t>VP = Valor da parcela a ser paga.</w:t>
      </w:r>
    </w:p>
    <w:p w:rsidR="000F104D" w:rsidRPr="003D0193" w:rsidRDefault="000F104D" w:rsidP="00BE777D">
      <w:pPr>
        <w:tabs>
          <w:tab w:val="left" w:pos="1701"/>
        </w:tabs>
        <w:spacing w:before="120" w:after="120" w:line="276" w:lineRule="auto"/>
        <w:ind w:left="425"/>
        <w:jc w:val="both"/>
        <w:rPr>
          <w:rFonts w:ascii="Arial Narrow" w:hAnsi="Arial Narrow" w:cs="Times New Roman"/>
          <w:color w:val="000000"/>
        </w:rPr>
      </w:pPr>
      <w:r w:rsidRPr="003D0193">
        <w:rPr>
          <w:rFonts w:ascii="Arial Narrow" w:hAnsi="Arial Narrow" w:cs="Times New Roman"/>
          <w:snapToGrid w:val="0"/>
          <w:color w:val="000000"/>
        </w:rPr>
        <w:t xml:space="preserve">I = Índice de compensação financeira = </w:t>
      </w:r>
      <w:r w:rsidRPr="003D0193">
        <w:rPr>
          <w:rFonts w:ascii="Arial Narrow" w:hAnsi="Arial Narrow" w:cs="Times New Roman"/>
          <w:color w:val="00000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3D0193">
        <w:tc>
          <w:tcPr>
            <w:tcW w:w="1701" w:type="dxa"/>
            <w:vAlign w:val="center"/>
          </w:tcPr>
          <w:p w:rsidR="000F104D" w:rsidRPr="003D0193" w:rsidRDefault="000F104D" w:rsidP="000F104D">
            <w:pPr>
              <w:tabs>
                <w:tab w:val="left" w:pos="1701"/>
              </w:tabs>
              <w:spacing w:before="120" w:line="340" w:lineRule="exact"/>
              <w:jc w:val="both"/>
              <w:rPr>
                <w:rFonts w:ascii="Arial Narrow" w:hAnsi="Arial Narrow"/>
                <w:color w:val="000000"/>
                <w:u w:val="single"/>
                <w:lang w:val="en-US"/>
              </w:rPr>
            </w:pPr>
            <w:r w:rsidRPr="003D0193">
              <w:rPr>
                <w:rFonts w:ascii="Arial Narrow" w:hAnsi="Arial Narrow"/>
                <w:color w:val="000000"/>
                <w:lang w:val="en-US"/>
              </w:rPr>
              <w:t>I = (TX)</w:t>
            </w:r>
          </w:p>
          <w:p w:rsidR="000F104D" w:rsidRPr="003D0193" w:rsidRDefault="000F104D" w:rsidP="000F104D">
            <w:pPr>
              <w:tabs>
                <w:tab w:val="left" w:pos="1701"/>
              </w:tabs>
              <w:spacing w:before="120" w:line="340" w:lineRule="exact"/>
              <w:jc w:val="both"/>
              <w:rPr>
                <w:rFonts w:ascii="Arial Narrow" w:hAnsi="Arial Narrow" w:cs="Times New Roman"/>
                <w:snapToGrid w:val="0"/>
                <w:color w:val="000000"/>
                <w:lang w:val="en-US"/>
              </w:rPr>
            </w:pPr>
            <w:r w:rsidRPr="003D0193">
              <w:rPr>
                <w:rFonts w:ascii="Arial Narrow" w:hAnsi="Arial Narrow" w:cs="Times New Roman"/>
                <w:snapToGrid w:val="0"/>
                <w:color w:val="000000"/>
                <w:lang w:val="en-US"/>
              </w:rPr>
              <w:t xml:space="preserve">     </w:t>
            </w:r>
          </w:p>
          <w:p w:rsidR="000F104D" w:rsidRPr="003D0193" w:rsidRDefault="000F104D" w:rsidP="000F104D">
            <w:pPr>
              <w:tabs>
                <w:tab w:val="left" w:pos="1701"/>
              </w:tabs>
              <w:spacing w:before="120" w:line="340" w:lineRule="exact"/>
              <w:jc w:val="both"/>
              <w:rPr>
                <w:rFonts w:ascii="Arial Narrow" w:hAnsi="Arial Narrow"/>
                <w:color w:val="000000"/>
                <w:lang w:val="en-US"/>
              </w:rPr>
            </w:pPr>
          </w:p>
        </w:tc>
        <w:tc>
          <w:tcPr>
            <w:tcW w:w="2410" w:type="dxa"/>
            <w:vAlign w:val="center"/>
          </w:tcPr>
          <w:p w:rsidR="000F104D" w:rsidRPr="003D0193" w:rsidRDefault="000F104D" w:rsidP="000F104D">
            <w:pPr>
              <w:tabs>
                <w:tab w:val="left" w:pos="1701"/>
              </w:tabs>
              <w:spacing w:before="120" w:line="340" w:lineRule="exact"/>
              <w:jc w:val="both"/>
              <w:rPr>
                <w:rFonts w:ascii="Arial Narrow" w:hAnsi="Arial Narrow"/>
                <w:color w:val="000000"/>
                <w:u w:val="single"/>
                <w:lang w:val="en-US"/>
              </w:rPr>
            </w:pPr>
            <w:r w:rsidRPr="003D0193">
              <w:rPr>
                <w:rFonts w:ascii="Arial Narrow" w:hAnsi="Arial Narrow"/>
                <w:color w:val="000000"/>
                <w:lang w:val="en-US"/>
              </w:rPr>
              <w:t xml:space="preserve">I = </w:t>
            </w:r>
            <w:r w:rsidRPr="003D0193">
              <w:rPr>
                <w:rFonts w:ascii="Arial Narrow" w:hAnsi="Arial Narrow"/>
                <w:color w:val="000000"/>
                <w:u w:val="single"/>
                <w:lang w:val="en-US"/>
              </w:rPr>
              <w:t>(6/100)</w:t>
            </w:r>
          </w:p>
          <w:p w:rsidR="000F104D" w:rsidRPr="003D0193" w:rsidRDefault="000F104D" w:rsidP="000F104D">
            <w:pPr>
              <w:tabs>
                <w:tab w:val="left" w:pos="1701"/>
              </w:tabs>
              <w:spacing w:before="120" w:line="340" w:lineRule="exact"/>
              <w:jc w:val="both"/>
              <w:rPr>
                <w:rFonts w:ascii="Arial Narrow" w:hAnsi="Arial Narrow" w:cs="Times New Roman"/>
                <w:snapToGrid w:val="0"/>
                <w:color w:val="000000"/>
              </w:rPr>
            </w:pPr>
            <w:r w:rsidRPr="003D0193">
              <w:rPr>
                <w:rFonts w:ascii="Arial Narrow" w:hAnsi="Arial Narrow" w:cs="Times New Roman"/>
                <w:snapToGrid w:val="0"/>
                <w:color w:val="000000"/>
                <w:lang w:val="en-US"/>
              </w:rPr>
              <w:t xml:space="preserve">     </w:t>
            </w:r>
            <w:r w:rsidRPr="003D0193">
              <w:rPr>
                <w:rFonts w:ascii="Arial Narrow" w:hAnsi="Arial Narrow" w:cs="Times New Roman"/>
                <w:snapToGrid w:val="0"/>
                <w:color w:val="000000"/>
              </w:rPr>
              <w:t>365</w:t>
            </w:r>
          </w:p>
          <w:p w:rsidR="000F104D" w:rsidRPr="003D0193" w:rsidRDefault="000F104D" w:rsidP="000F104D">
            <w:pPr>
              <w:tabs>
                <w:tab w:val="left" w:pos="1701"/>
              </w:tabs>
              <w:spacing w:before="120" w:line="340" w:lineRule="exact"/>
              <w:jc w:val="both"/>
              <w:rPr>
                <w:rFonts w:ascii="Arial Narrow" w:hAnsi="Arial Narrow"/>
                <w:color w:val="000000"/>
              </w:rPr>
            </w:pPr>
          </w:p>
        </w:tc>
        <w:tc>
          <w:tcPr>
            <w:tcW w:w="3738" w:type="dxa"/>
            <w:vAlign w:val="center"/>
          </w:tcPr>
          <w:p w:rsidR="000F104D" w:rsidRPr="003D0193" w:rsidRDefault="000F104D" w:rsidP="000F104D">
            <w:pPr>
              <w:tabs>
                <w:tab w:val="left" w:pos="1701"/>
              </w:tabs>
              <w:spacing w:before="120" w:line="340" w:lineRule="exact"/>
              <w:jc w:val="both"/>
              <w:rPr>
                <w:rFonts w:ascii="Arial Narrow" w:hAnsi="Arial Narrow"/>
                <w:color w:val="000000"/>
              </w:rPr>
            </w:pPr>
            <w:r w:rsidRPr="003D0193">
              <w:rPr>
                <w:rFonts w:ascii="Arial Narrow" w:hAnsi="Arial Narrow"/>
                <w:color w:val="000000"/>
              </w:rPr>
              <w:t>I = 0,00016438</w:t>
            </w:r>
          </w:p>
          <w:p w:rsidR="000F104D" w:rsidRPr="003D0193" w:rsidRDefault="000F104D" w:rsidP="000F104D">
            <w:pPr>
              <w:tabs>
                <w:tab w:val="left" w:pos="1701"/>
              </w:tabs>
              <w:spacing w:before="120" w:line="340" w:lineRule="exact"/>
              <w:jc w:val="both"/>
              <w:rPr>
                <w:rFonts w:ascii="Arial Narrow" w:hAnsi="Arial Narrow"/>
                <w:color w:val="000000"/>
              </w:rPr>
            </w:pPr>
            <w:r w:rsidRPr="003D0193">
              <w:rPr>
                <w:rFonts w:ascii="Arial Narrow" w:hAnsi="Arial Narrow"/>
                <w:color w:val="000000"/>
              </w:rPr>
              <w:t>TX = Percentual da taxa anual = 6%.</w:t>
            </w:r>
          </w:p>
          <w:p w:rsidR="000F104D" w:rsidRPr="003D0193" w:rsidRDefault="000F104D" w:rsidP="000F104D">
            <w:pPr>
              <w:tabs>
                <w:tab w:val="left" w:pos="1701"/>
              </w:tabs>
              <w:spacing w:before="120" w:line="340" w:lineRule="exact"/>
              <w:jc w:val="both"/>
              <w:rPr>
                <w:rFonts w:ascii="Arial Narrow" w:hAnsi="Arial Narrow"/>
                <w:color w:val="000000"/>
              </w:rPr>
            </w:pPr>
          </w:p>
        </w:tc>
      </w:tr>
    </w:tbl>
    <w:p w:rsidR="00443E0B" w:rsidRPr="003D0193" w:rsidRDefault="00443E0B" w:rsidP="00443E0B">
      <w:pPr>
        <w:spacing w:after="120" w:line="276" w:lineRule="auto"/>
        <w:ind w:left="384" w:right="-15"/>
        <w:jc w:val="both"/>
        <w:rPr>
          <w:rFonts w:ascii="Arial Narrow" w:hAnsi="Arial Narrow" w:cs="Times New Roman"/>
          <w:b/>
          <w:color w:val="000000"/>
        </w:rPr>
      </w:pPr>
    </w:p>
    <w:p w:rsidR="000F104D" w:rsidRPr="003D0193" w:rsidRDefault="000F104D" w:rsidP="001561E3">
      <w:pPr>
        <w:numPr>
          <w:ilvl w:val="0"/>
          <w:numId w:val="8"/>
        </w:numPr>
        <w:spacing w:after="120" w:line="276" w:lineRule="auto"/>
        <w:ind w:right="-15"/>
        <w:jc w:val="both"/>
        <w:rPr>
          <w:rFonts w:ascii="Arial Narrow" w:hAnsi="Arial Narrow" w:cs="Times New Roman"/>
          <w:b/>
          <w:color w:val="000000"/>
        </w:rPr>
      </w:pPr>
      <w:r w:rsidRPr="003D0193">
        <w:rPr>
          <w:rFonts w:ascii="Arial Narrow" w:hAnsi="Arial Narrow" w:cs="Times New Roman"/>
          <w:b/>
          <w:color w:val="000000"/>
        </w:rPr>
        <w:t>DAS SANÇÕES ADMINISTRATIVAS.</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shd w:val="clear" w:color="auto" w:fill="FFFFFF"/>
        </w:rPr>
      </w:pPr>
      <w:r w:rsidRPr="003D0193">
        <w:rPr>
          <w:rFonts w:ascii="Arial Narrow" w:hAnsi="Arial Narrow" w:cs="Times New Roman"/>
          <w:shd w:val="clear" w:color="auto" w:fill="FFFFFF"/>
        </w:rPr>
        <w:t>Comete infração administrativa, nos termos da Lei nº 10.520, de 2002, o licitante/adjudicatário</w:t>
      </w:r>
      <w:r w:rsidRPr="003D0193">
        <w:rPr>
          <w:rFonts w:ascii="Arial Narrow" w:hAnsi="Arial Narrow"/>
          <w:shd w:val="clear" w:color="auto" w:fill="FFFFFF"/>
        </w:rPr>
        <w:t xml:space="preserve"> </w:t>
      </w:r>
      <w:r w:rsidRPr="003D0193">
        <w:rPr>
          <w:rFonts w:ascii="Arial Narrow" w:hAnsi="Arial Narrow" w:cs="Times New Roman"/>
          <w:shd w:val="clear" w:color="auto" w:fill="FFFFFF"/>
        </w:rPr>
        <w:t xml:space="preserve">que: </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Times New Roman"/>
          <w:shd w:val="clear" w:color="auto" w:fill="FFFFFF"/>
        </w:rPr>
        <w:t>não assinar o termo de contrato ou aceitar/retirar o instrumento equivalente, quando convocado dentro do prazo de validade da proposta;</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Times New Roman"/>
          <w:shd w:val="clear" w:color="auto" w:fill="FFFFFF"/>
        </w:rPr>
        <w:t>apresentar</w:t>
      </w:r>
      <w:r w:rsidRPr="003D0193">
        <w:rPr>
          <w:rFonts w:ascii="Arial Narrow" w:hAnsi="Arial Narrow"/>
          <w:shd w:val="clear" w:color="auto" w:fill="FFFFFF"/>
        </w:rPr>
        <w:t xml:space="preserve"> documentação falsa</w:t>
      </w:r>
      <w:r w:rsidRPr="003D0193">
        <w:rPr>
          <w:rFonts w:ascii="Arial Narrow" w:hAnsi="Arial Narrow" w:cs="Times New Roman"/>
          <w:shd w:val="clear" w:color="auto" w:fill="FFFFFF"/>
        </w:rPr>
        <w:t>;</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Times New Roman"/>
          <w:shd w:val="clear" w:color="auto" w:fill="FFFFFF"/>
        </w:rPr>
        <w:t xml:space="preserve">deixar de entregar os documentos exigidos no </w:t>
      </w:r>
      <w:r w:rsidRPr="003D0193">
        <w:rPr>
          <w:rFonts w:ascii="Arial Narrow" w:hAnsi="Arial Narrow"/>
          <w:shd w:val="clear" w:color="auto" w:fill="FFFFFF"/>
        </w:rPr>
        <w:t>certame</w:t>
      </w:r>
      <w:r w:rsidRPr="003D0193">
        <w:rPr>
          <w:rFonts w:ascii="Arial Narrow" w:hAnsi="Arial Narrow" w:cs="Times New Roman"/>
          <w:shd w:val="clear" w:color="auto" w:fill="FFFFFF"/>
        </w:rPr>
        <w:t>;</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Arial"/>
        </w:rPr>
        <w:t>ensejar o retardamento da execução do objeto;</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Times New Roman"/>
          <w:shd w:val="clear" w:color="auto" w:fill="FFFFFF"/>
        </w:rPr>
        <w:t>não</w:t>
      </w:r>
      <w:r w:rsidRPr="003D0193">
        <w:rPr>
          <w:rFonts w:ascii="Arial Narrow" w:hAnsi="Arial Narrow"/>
          <w:shd w:val="clear" w:color="auto" w:fill="FFFFFF"/>
        </w:rPr>
        <w:t xml:space="preserve"> mantiver a proposta</w:t>
      </w:r>
      <w:r w:rsidRPr="003D0193">
        <w:rPr>
          <w:rFonts w:ascii="Arial Narrow" w:hAnsi="Arial Narrow" w:cs="Times New Roman"/>
          <w:shd w:val="clear" w:color="auto" w:fill="FFFFFF"/>
        </w:rPr>
        <w:t>;</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Times New Roman"/>
          <w:shd w:val="clear" w:color="auto" w:fill="FFFFFF"/>
        </w:rPr>
        <w:t>cometer fraude fiscal;</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Times New Roman"/>
          <w:shd w:val="clear" w:color="auto" w:fill="FFFFFF"/>
        </w:rPr>
        <w:t>comportar-se de modo inidôneo;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shd w:val="clear" w:color="auto" w:fill="FFFFFF"/>
        </w:rPr>
      </w:pPr>
      <w:r w:rsidRPr="003D0193">
        <w:rPr>
          <w:rFonts w:ascii="Arial Narrow" w:hAnsi="Arial Narrow"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shd w:val="clear" w:color="auto" w:fill="FFFFFF"/>
        </w:rPr>
      </w:pPr>
      <w:r w:rsidRPr="003D0193">
        <w:rPr>
          <w:rFonts w:ascii="Arial Narrow" w:hAnsi="Arial Narrow" w:cs="Times New Roman"/>
          <w:shd w:val="clear" w:color="auto" w:fill="FFFFFF"/>
        </w:rPr>
        <w:lastRenderedPageBreak/>
        <w:t>O licitante/adjudicatário que cometer qualquer das infrações discriminadas no</w:t>
      </w:r>
      <w:r w:rsidR="001E5655" w:rsidRPr="003D0193">
        <w:rPr>
          <w:rFonts w:ascii="Arial Narrow" w:hAnsi="Arial Narrow" w:cs="Times New Roman"/>
          <w:shd w:val="clear" w:color="auto" w:fill="FFFFFF"/>
        </w:rPr>
        <w:t>s subitens</w:t>
      </w:r>
      <w:r w:rsidRPr="003D0193">
        <w:rPr>
          <w:rFonts w:ascii="Arial Narrow" w:hAnsi="Arial Narrow" w:cs="Times New Roman"/>
          <w:shd w:val="clear" w:color="auto" w:fill="FFFFFF"/>
        </w:rPr>
        <w:t xml:space="preserve"> anterior</w:t>
      </w:r>
      <w:r w:rsidR="001E5655" w:rsidRPr="003D0193">
        <w:rPr>
          <w:rFonts w:ascii="Arial Narrow" w:hAnsi="Arial Narrow" w:cs="Times New Roman"/>
          <w:shd w:val="clear" w:color="auto" w:fill="FFFFFF"/>
        </w:rPr>
        <w:t>es</w:t>
      </w:r>
      <w:r w:rsidRPr="003D0193">
        <w:rPr>
          <w:rFonts w:ascii="Arial Narrow" w:hAnsi="Arial Narrow" w:cs="Times New Roman"/>
          <w:shd w:val="clear" w:color="auto" w:fill="FFFFFF"/>
        </w:rPr>
        <w:t xml:space="preserve"> ficará sujeito, sem prejuízo da responsabilidade civil e criminal, às seguintes sanções:</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Times New Roman"/>
          <w:shd w:val="clear" w:color="auto" w:fill="FFFFFF"/>
        </w:rPr>
        <w:t xml:space="preserve">Multa de </w:t>
      </w:r>
      <w:r w:rsidR="004B24C9" w:rsidRPr="004B24C9">
        <w:rPr>
          <w:rFonts w:ascii="Arial Narrow" w:hAnsi="Arial Narrow" w:cs="Times New Roman"/>
          <w:shd w:val="clear" w:color="auto" w:fill="FFFFFF"/>
        </w:rPr>
        <w:t>10</w:t>
      </w:r>
      <w:r w:rsidRPr="003D0193">
        <w:rPr>
          <w:rFonts w:ascii="Arial Narrow" w:hAnsi="Arial Narrow" w:cs="Times New Roman"/>
          <w:shd w:val="clear" w:color="auto" w:fill="FFFFFF"/>
        </w:rPr>
        <w:t>% (</w:t>
      </w:r>
      <w:r w:rsidR="004B24C9">
        <w:rPr>
          <w:rFonts w:ascii="Arial Narrow" w:hAnsi="Arial Narrow" w:cs="Times New Roman"/>
          <w:shd w:val="clear" w:color="auto" w:fill="FFFFFF"/>
        </w:rPr>
        <w:t xml:space="preserve">dez </w:t>
      </w:r>
      <w:r w:rsidRPr="003D0193">
        <w:rPr>
          <w:rFonts w:ascii="Arial Narrow" w:hAnsi="Arial Narrow" w:cs="Times New Roman"/>
          <w:shd w:val="clear" w:color="auto" w:fill="FFFFFF"/>
        </w:rPr>
        <w:t>por cento) sobre o valor estimado do(s) item(s) prejudicado(s) pela conduta do licitante;</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3D0193">
        <w:rPr>
          <w:rFonts w:ascii="Arial Narrow" w:hAnsi="Arial Narrow" w:cs="Times New Roman"/>
          <w:shd w:val="clear" w:color="auto" w:fill="FFFFFF"/>
        </w:rPr>
        <w:t>Impedimento de licitar e de contratar com a União e descredenciamento no SICAF, pelo prazo de até cinco anos;</w:t>
      </w:r>
    </w:p>
    <w:p w:rsidR="009D11C1" w:rsidRPr="003D0193" w:rsidRDefault="009D11C1" w:rsidP="001561E3">
      <w:pPr>
        <w:numPr>
          <w:ilvl w:val="1"/>
          <w:numId w:val="8"/>
        </w:numPr>
        <w:spacing w:before="120" w:after="120" w:line="276" w:lineRule="auto"/>
        <w:ind w:left="425" w:firstLine="0"/>
        <w:jc w:val="both"/>
        <w:rPr>
          <w:rFonts w:ascii="Arial Narrow" w:hAnsi="Arial Narrow"/>
        </w:rPr>
      </w:pPr>
      <w:r w:rsidRPr="003D0193">
        <w:rPr>
          <w:rFonts w:ascii="Arial Narrow" w:hAnsi="Arial Narrow" w:cs="Times New Roman"/>
          <w:shd w:val="clear" w:color="auto" w:fill="FFFFFF"/>
        </w:rPr>
        <w:t>A penalidade de multa pode ser aplicada cumulativamente com a sanção de impedimento</w:t>
      </w:r>
      <w:r w:rsidRPr="003D0193">
        <w:rPr>
          <w:rFonts w:ascii="Arial Narrow" w:hAnsi="Arial Narrow"/>
          <w:shd w:val="clear" w:color="auto" w:fill="FFFFFF"/>
        </w:rPr>
        <w:t>.</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rPr>
        <w:t xml:space="preserve">A aplicação de qualquer das penalidades previstas realizar-se-á em processo administrativo que assegurará o contraditório e a ampla defesa ao licitante/adjudicatário, observando-se o procedimento previsto na Lei nº 8.666, de 1993, </w:t>
      </w:r>
      <w:r w:rsidRPr="003D0193">
        <w:rPr>
          <w:rFonts w:ascii="Arial Narrow" w:hAnsi="Arial Narrow" w:cs="Times New Roman"/>
          <w:color w:val="000000"/>
        </w:rPr>
        <w:t>e subsidiariamente na Lei nº 9.784, de 1999.</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rPr>
      </w:pPr>
      <w:r w:rsidRPr="003D0193">
        <w:rPr>
          <w:rFonts w:ascii="Arial Narrow" w:hAnsi="Arial Narrow" w:cs="Times New Roman"/>
        </w:rPr>
        <w:t>A autoridade competente, na aplicação das sanções, levará em consideração a gravidade da conduta do infrator, o caráter educativo da pena, bem como o dano causado à Administração, observado o princípio da proporcionalidade.</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rPr>
      </w:pPr>
      <w:r w:rsidRPr="003D0193">
        <w:rPr>
          <w:rFonts w:ascii="Arial Narrow" w:hAnsi="Arial Narrow" w:cs="Times New Roman"/>
        </w:rPr>
        <w:t>As penalidades serão obrigatoriamente registradas no SICAF.</w:t>
      </w:r>
    </w:p>
    <w:p w:rsidR="009D11C1" w:rsidRPr="003D0193" w:rsidRDefault="009D11C1" w:rsidP="001561E3">
      <w:pPr>
        <w:numPr>
          <w:ilvl w:val="1"/>
          <w:numId w:val="8"/>
        </w:numPr>
        <w:spacing w:before="120" w:after="120" w:line="276" w:lineRule="auto"/>
        <w:ind w:left="425" w:firstLine="0"/>
        <w:jc w:val="both"/>
        <w:rPr>
          <w:rFonts w:ascii="Arial Narrow" w:hAnsi="Arial Narrow"/>
        </w:rPr>
      </w:pPr>
      <w:r w:rsidRPr="003D0193">
        <w:rPr>
          <w:rFonts w:ascii="Arial Narrow" w:hAnsi="Arial Narrow" w:cs="Times New Roman"/>
        </w:rPr>
        <w:t xml:space="preserve">As sanções por atos praticados no decorrer da contratação estão previstas no </w:t>
      </w:r>
      <w:r w:rsidRPr="003D0193">
        <w:rPr>
          <w:rFonts w:ascii="Arial Narrow" w:hAnsi="Arial Narrow"/>
        </w:rPr>
        <w:t>Termo de Referência.</w:t>
      </w:r>
    </w:p>
    <w:p w:rsidR="009D11C1" w:rsidRPr="003D0193" w:rsidRDefault="009D11C1" w:rsidP="009D11C1">
      <w:pPr>
        <w:spacing w:after="120" w:line="276" w:lineRule="auto"/>
        <w:ind w:right="-45"/>
        <w:jc w:val="both"/>
        <w:rPr>
          <w:rFonts w:ascii="Arial Narrow" w:hAnsi="Arial Narrow"/>
        </w:rPr>
      </w:pPr>
    </w:p>
    <w:p w:rsidR="009D11C1" w:rsidRPr="003D0193" w:rsidRDefault="009D11C1" w:rsidP="001561E3">
      <w:pPr>
        <w:numPr>
          <w:ilvl w:val="0"/>
          <w:numId w:val="8"/>
        </w:numPr>
        <w:spacing w:after="120" w:line="276" w:lineRule="auto"/>
        <w:ind w:right="-15"/>
        <w:jc w:val="both"/>
        <w:rPr>
          <w:rFonts w:ascii="Arial Narrow" w:hAnsi="Arial Narrow" w:cs="Times New Roman"/>
          <w:b/>
          <w:color w:val="000000"/>
        </w:rPr>
      </w:pPr>
      <w:r w:rsidRPr="003D0193">
        <w:rPr>
          <w:rFonts w:ascii="Arial Narrow" w:hAnsi="Arial Narrow" w:cs="Times New Roman"/>
          <w:b/>
          <w:color w:val="000000"/>
        </w:rPr>
        <w:t xml:space="preserve">  DA IMPUGNAÇÃO AO EDITAL E DO PEDIDO DE ESCLARECIMENTO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Até 02 (dois) dias úteis antes da data designada para a abertura da sessão pública, qualquer pessoa poderá impugnar este Edital.</w:t>
      </w:r>
    </w:p>
    <w:p w:rsidR="009A55EB" w:rsidRPr="009A55EB" w:rsidRDefault="009A55EB" w:rsidP="001561E3">
      <w:pPr>
        <w:numPr>
          <w:ilvl w:val="1"/>
          <w:numId w:val="8"/>
        </w:numPr>
        <w:spacing w:before="120" w:after="120" w:line="276" w:lineRule="auto"/>
        <w:ind w:left="425" w:firstLine="0"/>
        <w:jc w:val="both"/>
        <w:rPr>
          <w:rFonts w:ascii="Arial Narrow" w:hAnsi="Arial Narrow" w:cs="Times New Roman"/>
          <w:color w:val="000000"/>
        </w:rPr>
      </w:pPr>
      <w:r w:rsidRPr="009A55EB">
        <w:rPr>
          <w:rFonts w:ascii="Arial Narrow" w:hAnsi="Arial Narrow" w:cs="Times New Roman"/>
          <w:color w:val="000000"/>
        </w:rPr>
        <w:t xml:space="preserve">A impugnação poderá ser realizada por forma eletrônica, pelo e-mail </w:t>
      </w:r>
      <w:hyperlink r:id="rId11" w:history="1">
        <w:r w:rsidRPr="009A55EB">
          <w:rPr>
            <w:rStyle w:val="Hyperlink"/>
            <w:rFonts w:ascii="Arial Narrow" w:eastAsia="Calibri" w:hAnsi="Arial Narrow"/>
          </w:rPr>
          <w:t>cpl.coad@dpf.gov.br</w:t>
        </w:r>
      </w:hyperlink>
      <w:r w:rsidRPr="009A55EB">
        <w:rPr>
          <w:rFonts w:ascii="Arial Narrow" w:hAnsi="Arial Narrow" w:cs="Times New Roman"/>
          <w:color w:val="FF0000"/>
        </w:rPr>
        <w:t>,</w:t>
      </w:r>
      <w:r w:rsidRPr="009A55EB">
        <w:rPr>
          <w:rFonts w:ascii="Arial Narrow" w:hAnsi="Arial Narrow" w:cs="Times New Roman"/>
          <w:color w:val="000000"/>
        </w:rPr>
        <w:t xml:space="preserve"> ou por petição dirigida ou protocolada no endereço SAS </w:t>
      </w:r>
      <w:proofErr w:type="spellStart"/>
      <w:r w:rsidRPr="009A55EB">
        <w:rPr>
          <w:rFonts w:ascii="Arial Narrow" w:hAnsi="Arial Narrow" w:cs="Times New Roman"/>
          <w:color w:val="000000"/>
        </w:rPr>
        <w:t>Qd</w:t>
      </w:r>
      <w:proofErr w:type="spellEnd"/>
      <w:r w:rsidRPr="009A55EB">
        <w:rPr>
          <w:rFonts w:ascii="Arial Narrow" w:hAnsi="Arial Narrow" w:cs="Times New Roman"/>
          <w:color w:val="000000"/>
        </w:rPr>
        <w:t xml:space="preserve">. 06 – </w:t>
      </w:r>
      <w:proofErr w:type="spellStart"/>
      <w:r w:rsidRPr="009A55EB">
        <w:rPr>
          <w:rFonts w:ascii="Arial Narrow" w:hAnsi="Arial Narrow" w:cs="Times New Roman"/>
          <w:color w:val="000000"/>
        </w:rPr>
        <w:t>Lts</w:t>
      </w:r>
      <w:proofErr w:type="spellEnd"/>
      <w:r w:rsidRPr="009A55EB">
        <w:rPr>
          <w:rFonts w:ascii="Arial Narrow" w:hAnsi="Arial Narrow" w:cs="Times New Roman"/>
          <w:color w:val="000000"/>
        </w:rPr>
        <w:t xml:space="preserve"> 09/10 – 1° andar, sala 110, CEP 70.037-900, Ed. Sede do Departamento de Polícia Federal, Brasília – DF.</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Caberá ao Pregoeiro decidir sobre a impugnação no prazo de até vinte e quatro horas.</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Acolhida a impugnação, será definida e publicada nova data para a realização do certame.</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Os pedidos de esclarecimentos referentes a este processo licitatório deverão ser enviados ao Pregoeiro, até 03 (três) dias úteis anteriores à data designada para abertura da sessão pública, </w:t>
      </w:r>
      <w:r w:rsidRPr="003D0193">
        <w:rPr>
          <w:rFonts w:ascii="Arial Narrow" w:hAnsi="Arial Narrow" w:cs="Times New Roman"/>
          <w:bCs/>
          <w:lang w:eastAsia="en-US"/>
        </w:rPr>
        <w:t>exclusivamente por meio eletrônico via internet, no endereço indicado no Edital.</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lastRenderedPageBreak/>
        <w:t>As impugnações e pedidos de esclarecimentos não suspendem os prazos previstos no certame.</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As respostas às impugnações e os esclarecimentos prestados pelo Pregoeiro serão entranhados nos autos do processo licitatório e estarão disponíveis para consulta por qualquer interessado.</w:t>
      </w:r>
    </w:p>
    <w:p w:rsidR="005F44A7" w:rsidRPr="003D0193" w:rsidRDefault="005F44A7" w:rsidP="005F44A7">
      <w:pPr>
        <w:spacing w:before="120" w:after="120" w:line="276" w:lineRule="auto"/>
        <w:jc w:val="both"/>
        <w:rPr>
          <w:rFonts w:ascii="Arial Narrow" w:hAnsi="Arial Narrow" w:cs="Times New Roman"/>
          <w:color w:val="000000"/>
        </w:rPr>
      </w:pPr>
    </w:p>
    <w:p w:rsidR="009D11C1" w:rsidRPr="003D0193" w:rsidRDefault="009D11C1" w:rsidP="001561E3">
      <w:pPr>
        <w:numPr>
          <w:ilvl w:val="0"/>
          <w:numId w:val="8"/>
        </w:numPr>
        <w:spacing w:after="120" w:line="276" w:lineRule="auto"/>
        <w:ind w:right="-15"/>
        <w:jc w:val="both"/>
        <w:rPr>
          <w:rFonts w:ascii="Arial Narrow" w:hAnsi="Arial Narrow" w:cs="Times New Roman"/>
          <w:b/>
          <w:color w:val="000000"/>
        </w:rPr>
      </w:pPr>
      <w:r w:rsidRPr="003D0193">
        <w:rPr>
          <w:rFonts w:ascii="Arial Narrow" w:hAnsi="Arial Narrow" w:cs="Times New Roman"/>
          <w:b/>
          <w:color w:val="000000"/>
        </w:rPr>
        <w:t>DAS DISPOSIÇÕES GERAIS</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A homologação do resultado desta licitação não implicará direito à contratação.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Na contagem dos prazos estabelecidos neste Edital e seus Anexos, excluir-se-á o dia do início e incluir-se-á o do vencimento. Só se iniciam e vencem os prazos em dias de expediente na Administração.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O desatendimento de exigências formais não essenciais não importará o afastamento do licitante, desde que seja possível o aproveitamento do ato, observados os princípios da isonomia e do interesse público.</w:t>
      </w:r>
    </w:p>
    <w:p w:rsidR="009D11C1" w:rsidRPr="003D0193" w:rsidRDefault="009D11C1"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Em caso de divergência entre disposições deste Edital e de seus anexos ou demais peças que compõem o processo, prevalecerá as deste Edital.</w:t>
      </w:r>
    </w:p>
    <w:p w:rsidR="000C6322" w:rsidRPr="00B04B08" w:rsidRDefault="00B04B08" w:rsidP="001561E3">
      <w:pPr>
        <w:numPr>
          <w:ilvl w:val="1"/>
          <w:numId w:val="8"/>
        </w:numPr>
        <w:spacing w:before="120" w:after="120" w:line="276" w:lineRule="auto"/>
        <w:ind w:left="425" w:firstLine="0"/>
        <w:jc w:val="both"/>
        <w:rPr>
          <w:rFonts w:ascii="Arial Narrow" w:hAnsi="Arial Narrow" w:cs="Times New Roman"/>
          <w:color w:val="000000"/>
        </w:rPr>
      </w:pPr>
      <w:r w:rsidRPr="00B04B08">
        <w:rPr>
          <w:rFonts w:ascii="Arial Narrow" w:hAnsi="Arial Narrow" w:cs="Times New Roman"/>
          <w:color w:val="000000"/>
        </w:rPr>
        <w:t>O Edital está disponibilizado, na íntegra, n</w:t>
      </w:r>
      <w:r w:rsidRPr="00B04B08">
        <w:rPr>
          <w:rFonts w:ascii="Arial Narrow" w:hAnsi="Arial Narrow"/>
        </w:rPr>
        <w:t xml:space="preserve">os endereços eletrônicos </w:t>
      </w:r>
      <w:hyperlink r:id="rId12" w:history="1">
        <w:r w:rsidRPr="00B04B08">
          <w:rPr>
            <w:rStyle w:val="Hyperlink"/>
            <w:rFonts w:ascii="Arial Narrow" w:eastAsia="Calibri" w:hAnsi="Arial Narrow"/>
          </w:rPr>
          <w:t>www.comprasnet.gov.br</w:t>
        </w:r>
      </w:hyperlink>
      <w:r w:rsidRPr="00B04B08">
        <w:rPr>
          <w:rFonts w:ascii="Arial Narrow" w:hAnsi="Arial Narrow"/>
        </w:rPr>
        <w:t xml:space="preserve"> e </w:t>
      </w:r>
      <w:hyperlink r:id="rId13" w:history="1">
        <w:r w:rsidRPr="00B04B08">
          <w:rPr>
            <w:rStyle w:val="Hyperlink"/>
            <w:rFonts w:ascii="Arial Narrow" w:eastAsia="Calibri" w:hAnsi="Arial Narrow"/>
          </w:rPr>
          <w:t>http://www.policiafederal.gov.br</w:t>
        </w:r>
      </w:hyperlink>
      <w:r w:rsidRPr="00B04B08">
        <w:rPr>
          <w:rFonts w:ascii="Arial Narrow" w:hAnsi="Arial Narrow"/>
        </w:rPr>
        <w:t xml:space="preserve"> &gt; Serviços &gt; </w:t>
      </w:r>
      <w:r w:rsidRPr="00B04B08">
        <w:rPr>
          <w:rFonts w:ascii="Arial Narrow" w:hAnsi="Arial Narrow" w:cs="Times New Roman"/>
          <w:color w:val="000000"/>
        </w:rPr>
        <w:t xml:space="preserve">Licitações &gt; Licitações 2014 &gt; Distrito Federal &gt; Órgãos Centrais &gt; DLOG &gt; Pregões e também poderá ser lido e/ou obtido no endereço SAS </w:t>
      </w:r>
      <w:proofErr w:type="spellStart"/>
      <w:r w:rsidRPr="00B04B08">
        <w:rPr>
          <w:rFonts w:ascii="Arial Narrow" w:hAnsi="Arial Narrow" w:cs="Times New Roman"/>
          <w:color w:val="000000"/>
        </w:rPr>
        <w:t>Qd</w:t>
      </w:r>
      <w:proofErr w:type="spellEnd"/>
      <w:r w:rsidRPr="00B04B08">
        <w:rPr>
          <w:rFonts w:ascii="Arial Narrow" w:hAnsi="Arial Narrow" w:cs="Times New Roman"/>
          <w:color w:val="000000"/>
        </w:rPr>
        <w:t xml:space="preserve">. 06 – </w:t>
      </w:r>
      <w:proofErr w:type="spellStart"/>
      <w:r w:rsidRPr="00B04B08">
        <w:rPr>
          <w:rFonts w:ascii="Arial Narrow" w:hAnsi="Arial Narrow" w:cs="Times New Roman"/>
          <w:color w:val="000000"/>
        </w:rPr>
        <w:t>Lts</w:t>
      </w:r>
      <w:proofErr w:type="spellEnd"/>
      <w:r w:rsidRPr="00B04B08">
        <w:rPr>
          <w:rFonts w:ascii="Arial Narrow" w:hAnsi="Arial Narrow" w:cs="Times New Roman"/>
          <w:color w:val="000000"/>
        </w:rPr>
        <w:t xml:space="preserve"> 09/10 – 1° andar, sala 110, Ed. Sede do Departamento de </w:t>
      </w:r>
      <w:r w:rsidRPr="00B04B08">
        <w:rPr>
          <w:rFonts w:ascii="Arial Narrow" w:hAnsi="Arial Narrow" w:cs="Times New Roman"/>
          <w:color w:val="000000"/>
        </w:rPr>
        <w:lastRenderedPageBreak/>
        <w:t>Polícia Federal, Brasília – DF, nos dias úteis, no horário das 08:00 às 17:00 horas, mesmo endereço e período no qual os autos do processo administrativo permanecerão com vista franqueada aos interessados</w:t>
      </w:r>
      <w:r w:rsidR="009D11C1" w:rsidRPr="00B04B08">
        <w:rPr>
          <w:rFonts w:ascii="Arial Narrow" w:hAnsi="Arial Narrow" w:cs="Times New Roman"/>
          <w:color w:val="000000"/>
        </w:rPr>
        <w:t>.</w:t>
      </w:r>
    </w:p>
    <w:p w:rsidR="009D11C1" w:rsidRPr="003D0193" w:rsidRDefault="000C6322" w:rsidP="001561E3">
      <w:pPr>
        <w:numPr>
          <w:ilvl w:val="1"/>
          <w:numId w:val="8"/>
        </w:numPr>
        <w:spacing w:before="120" w:after="120" w:line="276" w:lineRule="auto"/>
        <w:ind w:left="425" w:firstLine="0"/>
        <w:jc w:val="both"/>
        <w:rPr>
          <w:rFonts w:ascii="Arial Narrow" w:hAnsi="Arial Narrow" w:cs="Times New Roman"/>
          <w:color w:val="000000"/>
        </w:rPr>
      </w:pPr>
      <w:r w:rsidRPr="003D0193">
        <w:rPr>
          <w:rFonts w:ascii="Arial Narrow" w:hAnsi="Arial Narrow" w:cs="Times New Roman"/>
          <w:color w:val="000000"/>
        </w:rPr>
        <w:t>Integram este Edital, para todos os fins e efeitos, os seguintes anexos:</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ANEXO I - Termo de Referência</w:t>
      </w:r>
      <w:r w:rsidR="00B04B08">
        <w:rPr>
          <w:rFonts w:ascii="Arial Narrow" w:hAnsi="Arial Narrow" w:cs="Times New Roman"/>
          <w:color w:val="000000"/>
        </w:rPr>
        <w:t xml:space="preserve"> e seus Anexos</w:t>
      </w:r>
      <w:r w:rsidRPr="003D0193">
        <w:rPr>
          <w:rFonts w:ascii="Arial Narrow" w:hAnsi="Arial Narrow" w:cs="Times New Roman"/>
          <w:color w:val="000000"/>
        </w:rPr>
        <w:t>;</w:t>
      </w:r>
    </w:p>
    <w:p w:rsidR="009D11C1" w:rsidRPr="003D0193" w:rsidRDefault="009D11C1"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 xml:space="preserve">ANEXO II – Minuta de Termo </w:t>
      </w:r>
      <w:r w:rsidR="0058270E" w:rsidRPr="003D0193">
        <w:rPr>
          <w:rFonts w:ascii="Arial Narrow" w:hAnsi="Arial Narrow" w:cs="Times New Roman"/>
          <w:color w:val="000000"/>
        </w:rPr>
        <w:t>de Contrato;</w:t>
      </w:r>
    </w:p>
    <w:p w:rsidR="00C90380" w:rsidRPr="003D0193" w:rsidRDefault="00C90380" w:rsidP="001561E3">
      <w:pPr>
        <w:numPr>
          <w:ilvl w:val="2"/>
          <w:numId w:val="8"/>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3D0193">
        <w:rPr>
          <w:rFonts w:ascii="Arial Narrow" w:hAnsi="Arial Narrow" w:cs="Times New Roman"/>
          <w:color w:val="000000"/>
        </w:rPr>
        <w:t xml:space="preserve">ANEXO III – </w:t>
      </w:r>
      <w:r w:rsidR="0058270E" w:rsidRPr="003D0193">
        <w:rPr>
          <w:rFonts w:ascii="Arial Narrow" w:hAnsi="Arial Narrow" w:cs="Times New Roman"/>
          <w:color w:val="000000"/>
        </w:rPr>
        <w:t xml:space="preserve">Minuta </w:t>
      </w:r>
      <w:r w:rsidRPr="003D0193">
        <w:rPr>
          <w:rFonts w:ascii="Arial Narrow" w:hAnsi="Arial Narrow" w:cs="Times New Roman"/>
          <w:color w:val="000000"/>
        </w:rPr>
        <w:t>de termo de vistoria;</w:t>
      </w:r>
    </w:p>
    <w:p w:rsidR="006A0BDC" w:rsidRPr="00B04B08" w:rsidRDefault="0058270E" w:rsidP="001561E3">
      <w:pPr>
        <w:numPr>
          <w:ilvl w:val="2"/>
          <w:numId w:val="8"/>
        </w:numPr>
        <w:spacing w:before="120" w:after="120" w:line="276" w:lineRule="auto"/>
        <w:ind w:left="1134" w:firstLine="0"/>
        <w:jc w:val="both"/>
        <w:rPr>
          <w:rFonts w:ascii="Arial Narrow" w:hAnsi="Arial Narrow" w:cs="Times New Roman"/>
        </w:rPr>
      </w:pPr>
      <w:r w:rsidRPr="00B04B08">
        <w:rPr>
          <w:rFonts w:ascii="Arial Narrow" w:hAnsi="Arial Narrow" w:cs="Times New Roman"/>
        </w:rPr>
        <w:t xml:space="preserve">ANEXO </w:t>
      </w:r>
      <w:r w:rsidR="0013729F">
        <w:rPr>
          <w:rFonts w:ascii="Arial Narrow" w:hAnsi="Arial Narrow" w:cs="Times New Roman"/>
        </w:rPr>
        <w:t>I</w:t>
      </w:r>
      <w:r w:rsidR="006A0BDC" w:rsidRPr="00B04B08">
        <w:rPr>
          <w:rFonts w:ascii="Arial Narrow" w:hAnsi="Arial Narrow" w:cs="Times New Roman"/>
        </w:rPr>
        <w:t>V – Declaração de contratos firmados com a iniciativa Privada e a Administração Pública;</w:t>
      </w:r>
    </w:p>
    <w:p w:rsidR="00C90380" w:rsidRPr="003D0193" w:rsidRDefault="00C90380" w:rsidP="009D11C1">
      <w:pPr>
        <w:spacing w:after="120" w:line="276" w:lineRule="auto"/>
        <w:ind w:left="360" w:right="-15"/>
        <w:rPr>
          <w:rFonts w:ascii="Arial Narrow" w:hAnsi="Arial Narrow" w:cs="Times New Roman"/>
          <w:color w:val="000000"/>
        </w:rPr>
      </w:pPr>
    </w:p>
    <w:p w:rsidR="009D11C1" w:rsidRPr="00B04B08" w:rsidRDefault="00B04B08" w:rsidP="00B04B08">
      <w:pPr>
        <w:spacing w:after="120" w:line="276" w:lineRule="auto"/>
        <w:ind w:right="-15" w:firstLine="720"/>
        <w:jc w:val="right"/>
        <w:rPr>
          <w:rFonts w:ascii="Arial Narrow" w:hAnsi="Arial Narrow" w:cs="Times New Roman"/>
          <w:color w:val="000000"/>
        </w:rPr>
      </w:pPr>
      <w:r w:rsidRPr="00B04B08">
        <w:rPr>
          <w:rFonts w:ascii="Arial Narrow" w:hAnsi="Arial Narrow"/>
        </w:rPr>
        <w:t xml:space="preserve">Brasília-DF, </w:t>
      </w:r>
      <w:r w:rsidR="00EE6529">
        <w:rPr>
          <w:rFonts w:ascii="Arial Narrow" w:hAnsi="Arial Narrow"/>
        </w:rPr>
        <w:t xml:space="preserve">24 de novembro de </w:t>
      </w:r>
      <w:r w:rsidRPr="00B04B08">
        <w:rPr>
          <w:rFonts w:ascii="Arial Narrow" w:hAnsi="Arial Narrow"/>
        </w:rPr>
        <w:t>2014.</w:t>
      </w:r>
    </w:p>
    <w:p w:rsidR="00B04B08" w:rsidRDefault="00B04B08" w:rsidP="006A0BDC">
      <w:pPr>
        <w:jc w:val="center"/>
        <w:rPr>
          <w:rFonts w:ascii="Arial Narrow" w:hAnsi="Arial Narrow" w:cs="Times New Roman"/>
          <w:b/>
          <w:bCs/>
          <w:iCs/>
          <w:color w:val="000000"/>
        </w:rPr>
      </w:pPr>
    </w:p>
    <w:p w:rsidR="00FF0DE2" w:rsidRDefault="00FF0DE2" w:rsidP="006A0BDC">
      <w:pPr>
        <w:jc w:val="center"/>
        <w:rPr>
          <w:rFonts w:ascii="Arial Narrow" w:hAnsi="Arial Narrow" w:cs="Times New Roman"/>
          <w:b/>
          <w:bCs/>
          <w:iCs/>
          <w:color w:val="000000"/>
        </w:rPr>
      </w:pPr>
    </w:p>
    <w:p w:rsidR="00B04B08" w:rsidRPr="00B62049" w:rsidRDefault="00B04B08" w:rsidP="00B04B08">
      <w:pPr>
        <w:pStyle w:val="PargrafodaLista"/>
        <w:ind w:left="360"/>
        <w:jc w:val="center"/>
        <w:rPr>
          <w:rFonts w:ascii="Ecofont Vera Sans" w:hAnsi="Ecofont Vera Sans"/>
          <w:sz w:val="20"/>
          <w:szCs w:val="20"/>
        </w:rPr>
      </w:pPr>
      <w:r w:rsidRPr="00B62049">
        <w:rPr>
          <w:rFonts w:ascii="Ecofont Vera Sans" w:hAnsi="Ecofont Vera Sans"/>
          <w:sz w:val="20"/>
          <w:szCs w:val="20"/>
        </w:rPr>
        <w:t>__________________________________________________________</w:t>
      </w:r>
    </w:p>
    <w:p w:rsidR="00B04B08" w:rsidRPr="00203BD2" w:rsidRDefault="00B04B08" w:rsidP="00361C0A">
      <w:pPr>
        <w:jc w:val="center"/>
        <w:rPr>
          <w:sz w:val="20"/>
          <w:szCs w:val="20"/>
        </w:rPr>
      </w:pPr>
      <w:r w:rsidRPr="00B62049">
        <w:rPr>
          <w:rFonts w:ascii="Ecofont Vera Sans" w:hAnsi="Ecofont Vera Sans"/>
          <w:sz w:val="20"/>
          <w:szCs w:val="20"/>
        </w:rPr>
        <w:t>Ordenador de Despesas</w:t>
      </w:r>
    </w:p>
    <w:p w:rsidR="009D11C1" w:rsidRPr="003D0193" w:rsidRDefault="009D11C1" w:rsidP="00B04B08">
      <w:pPr>
        <w:jc w:val="center"/>
        <w:rPr>
          <w:rFonts w:ascii="Arial Narrow" w:hAnsi="Arial Narrow" w:cs="Times New Roman"/>
        </w:rPr>
      </w:pPr>
      <w:bookmarkStart w:id="0" w:name="_GoBack"/>
      <w:bookmarkEnd w:id="0"/>
    </w:p>
    <w:sectPr w:rsidR="009D11C1" w:rsidRPr="003D0193" w:rsidSect="00427DF4">
      <w:headerReference w:type="default" r:id="rId14"/>
      <w:footerReference w:type="default" r:id="rId15"/>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16A" w:rsidRDefault="00F9316A">
      <w:r>
        <w:separator/>
      </w:r>
    </w:p>
  </w:endnote>
  <w:endnote w:type="continuationSeparator" w:id="0">
    <w:p w:rsidR="00F9316A" w:rsidRDefault="00F9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Ecofont Vera Sans">
    <w:altName w:val="Trebuchet MS"/>
    <w:charset w:val="00"/>
    <w:family w:val="swiss"/>
    <w:pitch w:val="variable"/>
    <w:sig w:usb0="00000003"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28891"/>
      <w:docPartObj>
        <w:docPartGallery w:val="Page Numbers (Bottom of Page)"/>
        <w:docPartUnique/>
      </w:docPartObj>
    </w:sdtPr>
    <w:sdtEndPr/>
    <w:sdtContent>
      <w:p w:rsidR="0057221B" w:rsidRDefault="00014308">
        <w:pPr>
          <w:pStyle w:val="Rodap"/>
          <w:jc w:val="right"/>
        </w:pPr>
        <w:r>
          <w:fldChar w:fldCharType="begin"/>
        </w:r>
        <w:r>
          <w:instrText xml:space="preserve"> PAGE   \* MERGEFORMAT </w:instrText>
        </w:r>
        <w:r>
          <w:fldChar w:fldCharType="separate"/>
        </w:r>
        <w:r w:rsidR="00EE6529">
          <w:rPr>
            <w:noProof/>
          </w:rPr>
          <w:t>25</w:t>
        </w:r>
        <w:r>
          <w:rPr>
            <w:noProof/>
          </w:rPr>
          <w:fldChar w:fldCharType="end"/>
        </w:r>
      </w:p>
    </w:sdtContent>
  </w:sdt>
  <w:p w:rsidR="0057221B" w:rsidRDefault="0057221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16A" w:rsidRDefault="00F9316A">
      <w:r>
        <w:separator/>
      </w:r>
    </w:p>
  </w:footnote>
  <w:footnote w:type="continuationSeparator" w:id="0">
    <w:p w:rsidR="00F9316A" w:rsidRDefault="00F9316A">
      <w:r>
        <w:continuationSeparator/>
      </w:r>
    </w:p>
  </w:footnote>
  <w:footnote w:id="1">
    <w:p w:rsidR="00F9316A" w:rsidRDefault="00F9316A" w:rsidP="00E36CEE">
      <w:pPr>
        <w:pStyle w:val="Textodenotaderodap"/>
        <w:jc w:val="both"/>
      </w:pPr>
      <w:r>
        <w:rPr>
          <w:rStyle w:val="Refdenotaderodap"/>
        </w:rPr>
        <w:footnoteRef/>
      </w:r>
      <w:r>
        <w:t xml:space="preserve"> Aprovado pela Resolução ANAC nº 267, de 5 de março de 2013, publicada no Diário Oficial da União de 8 de março de 2013, Seção 1, p.7. Disponível para consulta em </w:t>
      </w:r>
      <w:hyperlink r:id="rId1" w:history="1">
        <w:r>
          <w:rPr>
            <w:rStyle w:val="Hyperlink"/>
          </w:rPr>
          <w:t>http://www2.anac.gov.br/biblioteca/rbac/RBAC145.pdf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16A" w:rsidRDefault="00F9316A" w:rsidP="00C24469">
    <w:pPr>
      <w:pStyle w:val="Cabealho"/>
      <w:jc w:val="center"/>
      <w:rPr>
        <w:rFonts w:cs="Arial"/>
        <w:noProof/>
      </w:rPr>
    </w:pPr>
    <w:r>
      <w:rPr>
        <w:rFonts w:cs="Arial"/>
        <w:noProof/>
      </w:rPr>
      <w:drawing>
        <wp:inline distT="0" distB="0" distL="0" distR="0">
          <wp:extent cx="603885" cy="586740"/>
          <wp:effectExtent l="19050" t="0" r="571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03885" cy="586740"/>
                  </a:xfrm>
                  <a:prstGeom prst="rect">
                    <a:avLst/>
                  </a:prstGeom>
                  <a:noFill/>
                  <a:ln w="9525">
                    <a:noFill/>
                    <a:miter lim="800000"/>
                    <a:headEnd/>
                    <a:tailEnd/>
                  </a:ln>
                </pic:spPr>
              </pic:pic>
            </a:graphicData>
          </a:graphic>
        </wp:inline>
      </w:drawing>
    </w:r>
  </w:p>
  <w:p w:rsidR="00F9316A" w:rsidRPr="00EE2BD6" w:rsidRDefault="00F9316A" w:rsidP="001561E3">
    <w:pPr>
      <w:pStyle w:val="Ttulo4"/>
      <w:keepLines w:val="0"/>
      <w:numPr>
        <w:ilvl w:val="3"/>
        <w:numId w:val="9"/>
      </w:numPr>
      <w:tabs>
        <w:tab w:val="left" w:pos="0"/>
      </w:tabs>
      <w:suppressAutoHyphens/>
      <w:spacing w:before="0"/>
      <w:jc w:val="center"/>
      <w:rPr>
        <w:rFonts w:ascii="Calibri" w:hAnsi="Calibri" w:cs="Arial"/>
        <w:color w:val="auto"/>
      </w:rPr>
    </w:pPr>
    <w:r w:rsidRPr="00EE2BD6">
      <w:rPr>
        <w:rFonts w:ascii="Calibri" w:hAnsi="Calibri" w:cs="Arial"/>
        <w:color w:val="auto"/>
      </w:rPr>
      <w:t>SERVIÇO PÚBLICO FEDERAL</w:t>
    </w:r>
  </w:p>
  <w:p w:rsidR="00F9316A" w:rsidRPr="00EE2BD6" w:rsidRDefault="00F9316A" w:rsidP="001561E3">
    <w:pPr>
      <w:pStyle w:val="Ttulo4"/>
      <w:keepLines w:val="0"/>
      <w:numPr>
        <w:ilvl w:val="3"/>
        <w:numId w:val="9"/>
      </w:numPr>
      <w:tabs>
        <w:tab w:val="left" w:pos="0"/>
      </w:tabs>
      <w:suppressAutoHyphens/>
      <w:spacing w:before="0"/>
      <w:jc w:val="center"/>
      <w:rPr>
        <w:rFonts w:ascii="Calibri" w:hAnsi="Calibri" w:cs="Arial"/>
        <w:color w:val="auto"/>
      </w:rPr>
    </w:pPr>
    <w:r w:rsidRPr="00EE2BD6">
      <w:rPr>
        <w:rFonts w:ascii="Calibri" w:hAnsi="Calibri" w:cs="Arial"/>
        <w:color w:val="auto"/>
      </w:rPr>
      <w:t>MJ - DEPARTAMENTO DE POLÍCIA FEDERAL</w:t>
    </w:r>
  </w:p>
  <w:p w:rsidR="00F9316A" w:rsidRPr="00EE2BD6" w:rsidRDefault="00F9316A" w:rsidP="001561E3">
    <w:pPr>
      <w:pStyle w:val="Ttulo4"/>
      <w:keepLines w:val="0"/>
      <w:numPr>
        <w:ilvl w:val="3"/>
        <w:numId w:val="9"/>
      </w:numPr>
      <w:tabs>
        <w:tab w:val="left" w:pos="0"/>
      </w:tabs>
      <w:suppressAutoHyphens/>
      <w:spacing w:before="0"/>
      <w:jc w:val="center"/>
      <w:rPr>
        <w:rFonts w:ascii="Calibri" w:hAnsi="Calibri" w:cs="Arial"/>
        <w:color w:val="auto"/>
      </w:rPr>
    </w:pPr>
    <w:r w:rsidRPr="00EE2BD6">
      <w:rPr>
        <w:rFonts w:ascii="Calibri" w:hAnsi="Calibri" w:cs="Arial"/>
        <w:color w:val="auto"/>
      </w:rPr>
      <w:t>DIRETORIA DE ADMINISTRAÇÃO E LOGÍSTICA POLICIAL</w:t>
    </w:r>
  </w:p>
  <w:p w:rsidR="00F9316A" w:rsidRDefault="00F9316A" w:rsidP="00C24469">
    <w:pPr>
      <w:pStyle w:val="Cabealho"/>
      <w:jc w:val="center"/>
      <w:rPr>
        <w:rFonts w:ascii="Calibri" w:hAnsi="Calibri" w:cs="Arial"/>
        <w:b/>
      </w:rPr>
    </w:pPr>
    <w:r w:rsidRPr="00EE2BD6">
      <w:rPr>
        <w:rFonts w:ascii="Calibri" w:hAnsi="Calibri" w:cs="Arial"/>
        <w:b/>
      </w:rPr>
      <w:t>COORDENAÇÃO DE ADMINISTRAÇÃO</w:t>
    </w:r>
  </w:p>
  <w:p w:rsidR="00F9316A" w:rsidRDefault="00F9316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4490664"/>
    <w:multiLevelType w:val="multilevel"/>
    <w:tmpl w:val="A6A6CF9E"/>
    <w:lvl w:ilvl="0">
      <w:start w:val="8"/>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2"/>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2"/>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6402778"/>
    <w:multiLevelType w:val="hybridMultilevel"/>
    <w:tmpl w:val="AACCE560"/>
    <w:lvl w:ilvl="0" w:tplc="9E14E688">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7">
    <w:nsid w:val="4C7E405F"/>
    <w:multiLevelType w:val="hybridMultilevel"/>
    <w:tmpl w:val="CCAEEA4C"/>
    <w:lvl w:ilvl="0" w:tplc="1ACC6B7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8">
    <w:nsid w:val="5B4E08A0"/>
    <w:multiLevelType w:val="multilevel"/>
    <w:tmpl w:val="0C2A023A"/>
    <w:lvl w:ilvl="0">
      <w:start w:val="8"/>
      <w:numFmt w:val="decimal"/>
      <w:lvlText w:val="%1"/>
      <w:lvlJc w:val="left"/>
      <w:pPr>
        <w:ind w:left="720" w:hanging="720"/>
      </w:pPr>
      <w:rPr>
        <w:rFonts w:ascii="Arial" w:eastAsia="Arial Unicode MS" w:hAnsi="Arial" w:cs="Arial" w:hint="default"/>
        <w:color w:val="auto"/>
      </w:rPr>
    </w:lvl>
    <w:lvl w:ilvl="1">
      <w:start w:val="6"/>
      <w:numFmt w:val="decimal"/>
      <w:lvlText w:val="%1.%2"/>
      <w:lvlJc w:val="left"/>
      <w:pPr>
        <w:ind w:left="1098" w:hanging="720"/>
      </w:pPr>
      <w:rPr>
        <w:rFonts w:ascii="Arial" w:eastAsia="Arial Unicode MS" w:hAnsi="Arial" w:cs="Arial" w:hint="default"/>
        <w:color w:val="auto"/>
      </w:rPr>
    </w:lvl>
    <w:lvl w:ilvl="2">
      <w:start w:val="1"/>
      <w:numFmt w:val="decimal"/>
      <w:lvlText w:val="%1.%2.%3"/>
      <w:lvlJc w:val="left"/>
      <w:pPr>
        <w:ind w:left="1476" w:hanging="720"/>
      </w:pPr>
      <w:rPr>
        <w:rFonts w:ascii="Arial" w:eastAsia="Arial Unicode MS" w:hAnsi="Arial" w:cs="Arial" w:hint="default"/>
        <w:color w:val="auto"/>
      </w:rPr>
    </w:lvl>
    <w:lvl w:ilvl="3">
      <w:start w:val="1"/>
      <w:numFmt w:val="decimal"/>
      <w:lvlText w:val="%1.%2.%3.%4"/>
      <w:lvlJc w:val="left"/>
      <w:pPr>
        <w:ind w:left="1854" w:hanging="720"/>
      </w:pPr>
      <w:rPr>
        <w:rFonts w:ascii="Arial" w:eastAsia="Arial Unicode MS" w:hAnsi="Arial" w:cs="Arial" w:hint="default"/>
        <w:color w:val="auto"/>
      </w:rPr>
    </w:lvl>
    <w:lvl w:ilvl="4">
      <w:start w:val="1"/>
      <w:numFmt w:val="decimal"/>
      <w:lvlText w:val="%1.%2.%3.%4.%5"/>
      <w:lvlJc w:val="left"/>
      <w:pPr>
        <w:ind w:left="2592" w:hanging="1080"/>
      </w:pPr>
      <w:rPr>
        <w:rFonts w:ascii="Arial" w:eastAsia="Arial Unicode MS" w:hAnsi="Arial" w:cs="Arial" w:hint="default"/>
        <w:color w:val="auto"/>
      </w:rPr>
    </w:lvl>
    <w:lvl w:ilvl="5">
      <w:start w:val="1"/>
      <w:numFmt w:val="decimal"/>
      <w:lvlText w:val="%1.%2.%3.%4.%5.%6"/>
      <w:lvlJc w:val="left"/>
      <w:pPr>
        <w:ind w:left="2970" w:hanging="1080"/>
      </w:pPr>
      <w:rPr>
        <w:rFonts w:ascii="Arial" w:eastAsia="Arial Unicode MS" w:hAnsi="Arial" w:cs="Arial" w:hint="default"/>
        <w:color w:val="auto"/>
      </w:rPr>
    </w:lvl>
    <w:lvl w:ilvl="6">
      <w:start w:val="1"/>
      <w:numFmt w:val="decimal"/>
      <w:lvlText w:val="%1.%2.%3.%4.%5.%6.%7"/>
      <w:lvlJc w:val="left"/>
      <w:pPr>
        <w:ind w:left="3708" w:hanging="1440"/>
      </w:pPr>
      <w:rPr>
        <w:rFonts w:ascii="Arial" w:eastAsia="Arial Unicode MS" w:hAnsi="Arial" w:cs="Arial" w:hint="default"/>
        <w:color w:val="auto"/>
      </w:rPr>
    </w:lvl>
    <w:lvl w:ilvl="7">
      <w:start w:val="1"/>
      <w:numFmt w:val="decimal"/>
      <w:lvlText w:val="%1.%2.%3.%4.%5.%6.%7.%8"/>
      <w:lvlJc w:val="left"/>
      <w:pPr>
        <w:ind w:left="4086" w:hanging="1440"/>
      </w:pPr>
      <w:rPr>
        <w:rFonts w:ascii="Arial" w:eastAsia="Arial Unicode MS" w:hAnsi="Arial" w:cs="Arial" w:hint="default"/>
        <w:color w:val="auto"/>
      </w:rPr>
    </w:lvl>
    <w:lvl w:ilvl="8">
      <w:start w:val="1"/>
      <w:numFmt w:val="decimal"/>
      <w:lvlText w:val="%1.%2.%3.%4.%5.%6.%7.%8.%9"/>
      <w:lvlJc w:val="left"/>
      <w:pPr>
        <w:ind w:left="4464" w:hanging="1440"/>
      </w:pPr>
      <w:rPr>
        <w:rFonts w:ascii="Arial" w:eastAsia="Arial Unicode MS" w:hAnsi="Arial" w:cs="Arial" w:hint="default"/>
        <w:color w:val="auto"/>
      </w:rPr>
    </w:lvl>
  </w:abstractNum>
  <w:abstractNum w:abstractNumId="9">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0">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11">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0"/>
  </w:num>
  <w:num w:numId="3">
    <w:abstractNumId w:val="9"/>
  </w:num>
  <w:num w:numId="4">
    <w:abstractNumId w:val="3"/>
  </w:num>
  <w:num w:numId="5">
    <w:abstractNumId w:val="11"/>
  </w:num>
  <w:num w:numId="6">
    <w:abstractNumId w:val="6"/>
  </w:num>
  <w:num w:numId="7">
    <w:abstractNumId w:val="10"/>
  </w:num>
  <w:num w:numId="8">
    <w:abstractNumId w:val="12"/>
  </w:num>
  <w:num w:numId="9">
    <w:abstractNumId w:val="1"/>
  </w:num>
  <w:num w:numId="10">
    <w:abstractNumId w:val="8"/>
  </w:num>
  <w:num w:numId="11">
    <w:abstractNumId w:val="2"/>
  </w:num>
  <w:num w:numId="12">
    <w:abstractNumId w:val="5"/>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1D59"/>
    <w:rsid w:val="0000236D"/>
    <w:rsid w:val="00003298"/>
    <w:rsid w:val="00014308"/>
    <w:rsid w:val="00017735"/>
    <w:rsid w:val="0002260C"/>
    <w:rsid w:val="0002306D"/>
    <w:rsid w:val="000242C8"/>
    <w:rsid w:val="00027155"/>
    <w:rsid w:val="00027347"/>
    <w:rsid w:val="000318BA"/>
    <w:rsid w:val="00034A29"/>
    <w:rsid w:val="00040957"/>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4481"/>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602B"/>
    <w:rsid w:val="000E7332"/>
    <w:rsid w:val="000F104D"/>
    <w:rsid w:val="000F1C1C"/>
    <w:rsid w:val="000F4088"/>
    <w:rsid w:val="000F4F96"/>
    <w:rsid w:val="000F5A07"/>
    <w:rsid w:val="00100990"/>
    <w:rsid w:val="00105707"/>
    <w:rsid w:val="001103FF"/>
    <w:rsid w:val="00110D99"/>
    <w:rsid w:val="00113EEB"/>
    <w:rsid w:val="001219B0"/>
    <w:rsid w:val="00124990"/>
    <w:rsid w:val="0012581A"/>
    <w:rsid w:val="00125C5D"/>
    <w:rsid w:val="00125CCF"/>
    <w:rsid w:val="001276E8"/>
    <w:rsid w:val="001304C0"/>
    <w:rsid w:val="001315F2"/>
    <w:rsid w:val="00131BE2"/>
    <w:rsid w:val="0013729F"/>
    <w:rsid w:val="0014004B"/>
    <w:rsid w:val="0014325E"/>
    <w:rsid w:val="00146BDF"/>
    <w:rsid w:val="00150295"/>
    <w:rsid w:val="001516EA"/>
    <w:rsid w:val="00153E25"/>
    <w:rsid w:val="00154505"/>
    <w:rsid w:val="00155E57"/>
    <w:rsid w:val="001561E3"/>
    <w:rsid w:val="0015684D"/>
    <w:rsid w:val="00160BBD"/>
    <w:rsid w:val="00160DA4"/>
    <w:rsid w:val="0016584A"/>
    <w:rsid w:val="00170CE1"/>
    <w:rsid w:val="00174CAA"/>
    <w:rsid w:val="00177CD5"/>
    <w:rsid w:val="001817D2"/>
    <w:rsid w:val="0018218A"/>
    <w:rsid w:val="00183A36"/>
    <w:rsid w:val="00184086"/>
    <w:rsid w:val="001904A8"/>
    <w:rsid w:val="001A0672"/>
    <w:rsid w:val="001A1732"/>
    <w:rsid w:val="001A2CE9"/>
    <w:rsid w:val="001A3A05"/>
    <w:rsid w:val="001A3E18"/>
    <w:rsid w:val="001B005B"/>
    <w:rsid w:val="001B0407"/>
    <w:rsid w:val="001B5274"/>
    <w:rsid w:val="001C3F32"/>
    <w:rsid w:val="001C48B6"/>
    <w:rsid w:val="001C4C04"/>
    <w:rsid w:val="001C694F"/>
    <w:rsid w:val="001C721E"/>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14CA0"/>
    <w:rsid w:val="002218D6"/>
    <w:rsid w:val="00221BA5"/>
    <w:rsid w:val="00222980"/>
    <w:rsid w:val="002241A2"/>
    <w:rsid w:val="00224CBF"/>
    <w:rsid w:val="00224E95"/>
    <w:rsid w:val="00226AD8"/>
    <w:rsid w:val="002277F3"/>
    <w:rsid w:val="00231E9C"/>
    <w:rsid w:val="002321DC"/>
    <w:rsid w:val="002348E2"/>
    <w:rsid w:val="00235967"/>
    <w:rsid w:val="0024004C"/>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2C8F"/>
    <w:rsid w:val="00283BE2"/>
    <w:rsid w:val="0028765E"/>
    <w:rsid w:val="0029037D"/>
    <w:rsid w:val="002937D4"/>
    <w:rsid w:val="002A17C6"/>
    <w:rsid w:val="002A1CE8"/>
    <w:rsid w:val="002A248F"/>
    <w:rsid w:val="002A5B83"/>
    <w:rsid w:val="002B16DA"/>
    <w:rsid w:val="002B2F06"/>
    <w:rsid w:val="002B5E72"/>
    <w:rsid w:val="002C54C1"/>
    <w:rsid w:val="002C661C"/>
    <w:rsid w:val="002C72A7"/>
    <w:rsid w:val="002D1B15"/>
    <w:rsid w:val="002D4C80"/>
    <w:rsid w:val="002D78B4"/>
    <w:rsid w:val="002D7C8E"/>
    <w:rsid w:val="002E160F"/>
    <w:rsid w:val="002E3F91"/>
    <w:rsid w:val="002E41C6"/>
    <w:rsid w:val="002E4709"/>
    <w:rsid w:val="002E480D"/>
    <w:rsid w:val="002E5F6B"/>
    <w:rsid w:val="002E65C8"/>
    <w:rsid w:val="002F084D"/>
    <w:rsid w:val="002F308B"/>
    <w:rsid w:val="002F30A6"/>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658A"/>
    <w:rsid w:val="00360C47"/>
    <w:rsid w:val="00361C0A"/>
    <w:rsid w:val="00364141"/>
    <w:rsid w:val="00366D1A"/>
    <w:rsid w:val="00367EF6"/>
    <w:rsid w:val="00372B1E"/>
    <w:rsid w:val="00373F2A"/>
    <w:rsid w:val="003779A2"/>
    <w:rsid w:val="0038139C"/>
    <w:rsid w:val="00386157"/>
    <w:rsid w:val="00386ADE"/>
    <w:rsid w:val="00390815"/>
    <w:rsid w:val="00391458"/>
    <w:rsid w:val="00391E14"/>
    <w:rsid w:val="00395299"/>
    <w:rsid w:val="003959F6"/>
    <w:rsid w:val="00396CB1"/>
    <w:rsid w:val="003A18A1"/>
    <w:rsid w:val="003A1E52"/>
    <w:rsid w:val="003A73C1"/>
    <w:rsid w:val="003A75EB"/>
    <w:rsid w:val="003B106A"/>
    <w:rsid w:val="003B791E"/>
    <w:rsid w:val="003C4C35"/>
    <w:rsid w:val="003C609E"/>
    <w:rsid w:val="003C6275"/>
    <w:rsid w:val="003D0193"/>
    <w:rsid w:val="003E2073"/>
    <w:rsid w:val="003E4927"/>
    <w:rsid w:val="003E4D76"/>
    <w:rsid w:val="003E55B1"/>
    <w:rsid w:val="003F004A"/>
    <w:rsid w:val="003F1437"/>
    <w:rsid w:val="003F185C"/>
    <w:rsid w:val="003F36A3"/>
    <w:rsid w:val="003F682E"/>
    <w:rsid w:val="00400200"/>
    <w:rsid w:val="0040443F"/>
    <w:rsid w:val="004053E1"/>
    <w:rsid w:val="00407F1C"/>
    <w:rsid w:val="004157CF"/>
    <w:rsid w:val="00415D0B"/>
    <w:rsid w:val="00415F27"/>
    <w:rsid w:val="00416A59"/>
    <w:rsid w:val="00417CA8"/>
    <w:rsid w:val="0042190C"/>
    <w:rsid w:val="00425359"/>
    <w:rsid w:val="00427DF4"/>
    <w:rsid w:val="004316D7"/>
    <w:rsid w:val="00431EDA"/>
    <w:rsid w:val="00431F33"/>
    <w:rsid w:val="0043231C"/>
    <w:rsid w:val="00432470"/>
    <w:rsid w:val="00433E11"/>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A5205"/>
    <w:rsid w:val="004A6787"/>
    <w:rsid w:val="004B05B0"/>
    <w:rsid w:val="004B0CAC"/>
    <w:rsid w:val="004B19B5"/>
    <w:rsid w:val="004B1D7D"/>
    <w:rsid w:val="004B24C9"/>
    <w:rsid w:val="004B31D5"/>
    <w:rsid w:val="004B460A"/>
    <w:rsid w:val="004B68C4"/>
    <w:rsid w:val="004C0212"/>
    <w:rsid w:val="004C05F9"/>
    <w:rsid w:val="004C49F0"/>
    <w:rsid w:val="004C53FE"/>
    <w:rsid w:val="004D1D3C"/>
    <w:rsid w:val="004D374E"/>
    <w:rsid w:val="004D4585"/>
    <w:rsid w:val="004D48FF"/>
    <w:rsid w:val="004E0194"/>
    <w:rsid w:val="004E04FD"/>
    <w:rsid w:val="004E2B5B"/>
    <w:rsid w:val="004E35AA"/>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20955"/>
    <w:rsid w:val="0053132E"/>
    <w:rsid w:val="00535DA2"/>
    <w:rsid w:val="005513F6"/>
    <w:rsid w:val="005531BE"/>
    <w:rsid w:val="00555095"/>
    <w:rsid w:val="00555863"/>
    <w:rsid w:val="00560C2E"/>
    <w:rsid w:val="00561C04"/>
    <w:rsid w:val="0056213B"/>
    <w:rsid w:val="00562F82"/>
    <w:rsid w:val="005634BD"/>
    <w:rsid w:val="00564913"/>
    <w:rsid w:val="0057221B"/>
    <w:rsid w:val="005800D8"/>
    <w:rsid w:val="0058270E"/>
    <w:rsid w:val="00584218"/>
    <w:rsid w:val="005846C9"/>
    <w:rsid w:val="005873FC"/>
    <w:rsid w:val="00590EAF"/>
    <w:rsid w:val="00595DA6"/>
    <w:rsid w:val="00597065"/>
    <w:rsid w:val="005A510C"/>
    <w:rsid w:val="005A6A91"/>
    <w:rsid w:val="005B0066"/>
    <w:rsid w:val="005C25B5"/>
    <w:rsid w:val="005C3930"/>
    <w:rsid w:val="005C76D8"/>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5C11"/>
    <w:rsid w:val="00606440"/>
    <w:rsid w:val="006078C2"/>
    <w:rsid w:val="0061470E"/>
    <w:rsid w:val="006171A9"/>
    <w:rsid w:val="00617BCF"/>
    <w:rsid w:val="00622A5D"/>
    <w:rsid w:val="00623436"/>
    <w:rsid w:val="00626066"/>
    <w:rsid w:val="00626431"/>
    <w:rsid w:val="00633505"/>
    <w:rsid w:val="006351CD"/>
    <w:rsid w:val="00640F39"/>
    <w:rsid w:val="006520F3"/>
    <w:rsid w:val="00652810"/>
    <w:rsid w:val="00653C87"/>
    <w:rsid w:val="00655AAF"/>
    <w:rsid w:val="00656A30"/>
    <w:rsid w:val="00657E82"/>
    <w:rsid w:val="006641A4"/>
    <w:rsid w:val="006673E7"/>
    <w:rsid w:val="006711A7"/>
    <w:rsid w:val="0067315F"/>
    <w:rsid w:val="00674964"/>
    <w:rsid w:val="00680B7E"/>
    <w:rsid w:val="00680ED4"/>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C17A0"/>
    <w:rsid w:val="006C642F"/>
    <w:rsid w:val="006D27E3"/>
    <w:rsid w:val="006D33C8"/>
    <w:rsid w:val="006D4135"/>
    <w:rsid w:val="006D46EE"/>
    <w:rsid w:val="006D7D43"/>
    <w:rsid w:val="006E09F2"/>
    <w:rsid w:val="006E1E3F"/>
    <w:rsid w:val="006E721C"/>
    <w:rsid w:val="006F1634"/>
    <w:rsid w:val="006F3EE2"/>
    <w:rsid w:val="006F6ED7"/>
    <w:rsid w:val="00700CBD"/>
    <w:rsid w:val="007028C7"/>
    <w:rsid w:val="00703CBE"/>
    <w:rsid w:val="00704462"/>
    <w:rsid w:val="00704CAE"/>
    <w:rsid w:val="00710C7E"/>
    <w:rsid w:val="00710D73"/>
    <w:rsid w:val="0071786E"/>
    <w:rsid w:val="00724B96"/>
    <w:rsid w:val="00726F2D"/>
    <w:rsid w:val="007271CB"/>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77540"/>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C6800"/>
    <w:rsid w:val="007C7523"/>
    <w:rsid w:val="007D0623"/>
    <w:rsid w:val="007D3572"/>
    <w:rsid w:val="007D501A"/>
    <w:rsid w:val="007D5BD6"/>
    <w:rsid w:val="007D6B5A"/>
    <w:rsid w:val="007D6C02"/>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805"/>
    <w:rsid w:val="0080582D"/>
    <w:rsid w:val="0080756C"/>
    <w:rsid w:val="00812F8E"/>
    <w:rsid w:val="00813A26"/>
    <w:rsid w:val="00822C89"/>
    <w:rsid w:val="00822FA2"/>
    <w:rsid w:val="00831204"/>
    <w:rsid w:val="00831208"/>
    <w:rsid w:val="00835A02"/>
    <w:rsid w:val="00841FD9"/>
    <w:rsid w:val="008429CF"/>
    <w:rsid w:val="008446E2"/>
    <w:rsid w:val="00845B40"/>
    <w:rsid w:val="00847E19"/>
    <w:rsid w:val="00850CD3"/>
    <w:rsid w:val="0085112C"/>
    <w:rsid w:val="00853476"/>
    <w:rsid w:val="00857BD1"/>
    <w:rsid w:val="008601A9"/>
    <w:rsid w:val="00864D69"/>
    <w:rsid w:val="00865B0D"/>
    <w:rsid w:val="00871B33"/>
    <w:rsid w:val="00872949"/>
    <w:rsid w:val="00876308"/>
    <w:rsid w:val="00884360"/>
    <w:rsid w:val="00886789"/>
    <w:rsid w:val="008869FE"/>
    <w:rsid w:val="00887874"/>
    <w:rsid w:val="00890BD4"/>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3ACE"/>
    <w:rsid w:val="008D3C6D"/>
    <w:rsid w:val="008D51CC"/>
    <w:rsid w:val="008D5C58"/>
    <w:rsid w:val="008E417C"/>
    <w:rsid w:val="008E4F95"/>
    <w:rsid w:val="008F17AE"/>
    <w:rsid w:val="008F20FE"/>
    <w:rsid w:val="008F4D52"/>
    <w:rsid w:val="008F4E41"/>
    <w:rsid w:val="0090408D"/>
    <w:rsid w:val="00904E6B"/>
    <w:rsid w:val="00906EEC"/>
    <w:rsid w:val="009104E0"/>
    <w:rsid w:val="00914204"/>
    <w:rsid w:val="00915C7E"/>
    <w:rsid w:val="0092029B"/>
    <w:rsid w:val="00922606"/>
    <w:rsid w:val="00922D31"/>
    <w:rsid w:val="00923A12"/>
    <w:rsid w:val="0092559F"/>
    <w:rsid w:val="00931141"/>
    <w:rsid w:val="00935665"/>
    <w:rsid w:val="00935B30"/>
    <w:rsid w:val="00936A4E"/>
    <w:rsid w:val="00941580"/>
    <w:rsid w:val="009449BB"/>
    <w:rsid w:val="00944E0C"/>
    <w:rsid w:val="00950D81"/>
    <w:rsid w:val="009543EB"/>
    <w:rsid w:val="00960387"/>
    <w:rsid w:val="00961368"/>
    <w:rsid w:val="009623AB"/>
    <w:rsid w:val="00970A6B"/>
    <w:rsid w:val="009713AA"/>
    <w:rsid w:val="009762B8"/>
    <w:rsid w:val="009763C4"/>
    <w:rsid w:val="009803F1"/>
    <w:rsid w:val="00981153"/>
    <w:rsid w:val="009822D7"/>
    <w:rsid w:val="009844F7"/>
    <w:rsid w:val="0099079E"/>
    <w:rsid w:val="00995FFD"/>
    <w:rsid w:val="00996968"/>
    <w:rsid w:val="009A37AB"/>
    <w:rsid w:val="009A45B0"/>
    <w:rsid w:val="009A55EB"/>
    <w:rsid w:val="009A6A6F"/>
    <w:rsid w:val="009B1B69"/>
    <w:rsid w:val="009C470D"/>
    <w:rsid w:val="009C638B"/>
    <w:rsid w:val="009D11C1"/>
    <w:rsid w:val="009D2D38"/>
    <w:rsid w:val="009D3626"/>
    <w:rsid w:val="009D4667"/>
    <w:rsid w:val="009D68FB"/>
    <w:rsid w:val="009E04B3"/>
    <w:rsid w:val="009E0DFC"/>
    <w:rsid w:val="009E1880"/>
    <w:rsid w:val="009E5B74"/>
    <w:rsid w:val="009E7C14"/>
    <w:rsid w:val="009F419C"/>
    <w:rsid w:val="009F43E0"/>
    <w:rsid w:val="009F5A28"/>
    <w:rsid w:val="009F63D7"/>
    <w:rsid w:val="009F643D"/>
    <w:rsid w:val="00A0005C"/>
    <w:rsid w:val="00A03C92"/>
    <w:rsid w:val="00A055A5"/>
    <w:rsid w:val="00A12A7C"/>
    <w:rsid w:val="00A1330E"/>
    <w:rsid w:val="00A137A5"/>
    <w:rsid w:val="00A14A64"/>
    <w:rsid w:val="00A2033F"/>
    <w:rsid w:val="00A20BFC"/>
    <w:rsid w:val="00A22D6B"/>
    <w:rsid w:val="00A242C9"/>
    <w:rsid w:val="00A27C9B"/>
    <w:rsid w:val="00A402A1"/>
    <w:rsid w:val="00A44175"/>
    <w:rsid w:val="00A44914"/>
    <w:rsid w:val="00A457E7"/>
    <w:rsid w:val="00A50D22"/>
    <w:rsid w:val="00A512C3"/>
    <w:rsid w:val="00A56F0A"/>
    <w:rsid w:val="00A571FE"/>
    <w:rsid w:val="00A60395"/>
    <w:rsid w:val="00A6287E"/>
    <w:rsid w:val="00A64383"/>
    <w:rsid w:val="00A71EFB"/>
    <w:rsid w:val="00A766D7"/>
    <w:rsid w:val="00A77502"/>
    <w:rsid w:val="00A77C2C"/>
    <w:rsid w:val="00A80062"/>
    <w:rsid w:val="00A856EB"/>
    <w:rsid w:val="00A87AEA"/>
    <w:rsid w:val="00A9022E"/>
    <w:rsid w:val="00A90627"/>
    <w:rsid w:val="00AA1165"/>
    <w:rsid w:val="00AA3F31"/>
    <w:rsid w:val="00AA4625"/>
    <w:rsid w:val="00AA52CF"/>
    <w:rsid w:val="00AB1D7F"/>
    <w:rsid w:val="00AB1F1A"/>
    <w:rsid w:val="00AB6D00"/>
    <w:rsid w:val="00AC4F34"/>
    <w:rsid w:val="00AC6EC2"/>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04B08"/>
    <w:rsid w:val="00B10B09"/>
    <w:rsid w:val="00B1199E"/>
    <w:rsid w:val="00B1218F"/>
    <w:rsid w:val="00B12559"/>
    <w:rsid w:val="00B13262"/>
    <w:rsid w:val="00B14C20"/>
    <w:rsid w:val="00B16238"/>
    <w:rsid w:val="00B2154A"/>
    <w:rsid w:val="00B2200F"/>
    <w:rsid w:val="00B23F8B"/>
    <w:rsid w:val="00B27724"/>
    <w:rsid w:val="00B30F3D"/>
    <w:rsid w:val="00B36488"/>
    <w:rsid w:val="00B432A0"/>
    <w:rsid w:val="00B44EEC"/>
    <w:rsid w:val="00B4738B"/>
    <w:rsid w:val="00B517F7"/>
    <w:rsid w:val="00B52AFC"/>
    <w:rsid w:val="00B52B41"/>
    <w:rsid w:val="00B52EFE"/>
    <w:rsid w:val="00B5567F"/>
    <w:rsid w:val="00B60DCA"/>
    <w:rsid w:val="00B63C73"/>
    <w:rsid w:val="00B672B3"/>
    <w:rsid w:val="00B67C24"/>
    <w:rsid w:val="00B67C5C"/>
    <w:rsid w:val="00B76873"/>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F0E8E"/>
    <w:rsid w:val="00BF1A7F"/>
    <w:rsid w:val="00BF70F7"/>
    <w:rsid w:val="00C00F37"/>
    <w:rsid w:val="00C01B68"/>
    <w:rsid w:val="00C03F51"/>
    <w:rsid w:val="00C10CC7"/>
    <w:rsid w:val="00C13225"/>
    <w:rsid w:val="00C14C86"/>
    <w:rsid w:val="00C179C4"/>
    <w:rsid w:val="00C229F8"/>
    <w:rsid w:val="00C24469"/>
    <w:rsid w:val="00C322F1"/>
    <w:rsid w:val="00C33284"/>
    <w:rsid w:val="00C36305"/>
    <w:rsid w:val="00C371FA"/>
    <w:rsid w:val="00C46F61"/>
    <w:rsid w:val="00C47BB2"/>
    <w:rsid w:val="00C51C28"/>
    <w:rsid w:val="00C524C4"/>
    <w:rsid w:val="00C53456"/>
    <w:rsid w:val="00C60989"/>
    <w:rsid w:val="00C60C2D"/>
    <w:rsid w:val="00C674BC"/>
    <w:rsid w:val="00C70043"/>
    <w:rsid w:val="00C73861"/>
    <w:rsid w:val="00C7432C"/>
    <w:rsid w:val="00C74A7B"/>
    <w:rsid w:val="00C75791"/>
    <w:rsid w:val="00C76304"/>
    <w:rsid w:val="00C8471E"/>
    <w:rsid w:val="00C84955"/>
    <w:rsid w:val="00C86467"/>
    <w:rsid w:val="00C90380"/>
    <w:rsid w:val="00C9134E"/>
    <w:rsid w:val="00C95C72"/>
    <w:rsid w:val="00C96B86"/>
    <w:rsid w:val="00C97DF7"/>
    <w:rsid w:val="00CA1571"/>
    <w:rsid w:val="00CA1A6A"/>
    <w:rsid w:val="00CA1E88"/>
    <w:rsid w:val="00CA6108"/>
    <w:rsid w:val="00CA62CE"/>
    <w:rsid w:val="00CB6120"/>
    <w:rsid w:val="00CB766B"/>
    <w:rsid w:val="00CC0DEB"/>
    <w:rsid w:val="00CC356D"/>
    <w:rsid w:val="00CD109D"/>
    <w:rsid w:val="00CD1E9D"/>
    <w:rsid w:val="00CD6ABB"/>
    <w:rsid w:val="00CE1872"/>
    <w:rsid w:val="00CE5CF2"/>
    <w:rsid w:val="00CF54F1"/>
    <w:rsid w:val="00D007DD"/>
    <w:rsid w:val="00D00A5D"/>
    <w:rsid w:val="00D00A87"/>
    <w:rsid w:val="00D02F2F"/>
    <w:rsid w:val="00D03329"/>
    <w:rsid w:val="00D13087"/>
    <w:rsid w:val="00D16606"/>
    <w:rsid w:val="00D16FA0"/>
    <w:rsid w:val="00D207F4"/>
    <w:rsid w:val="00D22105"/>
    <w:rsid w:val="00D24CBC"/>
    <w:rsid w:val="00D26DCE"/>
    <w:rsid w:val="00D454AA"/>
    <w:rsid w:val="00D5130A"/>
    <w:rsid w:val="00D51769"/>
    <w:rsid w:val="00D521FB"/>
    <w:rsid w:val="00D522D8"/>
    <w:rsid w:val="00D52F5C"/>
    <w:rsid w:val="00D5491C"/>
    <w:rsid w:val="00D554E8"/>
    <w:rsid w:val="00D5748E"/>
    <w:rsid w:val="00D607C1"/>
    <w:rsid w:val="00D609E0"/>
    <w:rsid w:val="00D612A9"/>
    <w:rsid w:val="00D66935"/>
    <w:rsid w:val="00D72686"/>
    <w:rsid w:val="00D80021"/>
    <w:rsid w:val="00D80528"/>
    <w:rsid w:val="00D8053C"/>
    <w:rsid w:val="00D8724C"/>
    <w:rsid w:val="00D87A15"/>
    <w:rsid w:val="00D938C1"/>
    <w:rsid w:val="00D971AA"/>
    <w:rsid w:val="00DA137A"/>
    <w:rsid w:val="00DA47A8"/>
    <w:rsid w:val="00DB3592"/>
    <w:rsid w:val="00DB4C93"/>
    <w:rsid w:val="00DC3F8A"/>
    <w:rsid w:val="00DC4AEA"/>
    <w:rsid w:val="00DD46E9"/>
    <w:rsid w:val="00DE0D00"/>
    <w:rsid w:val="00DE16CD"/>
    <w:rsid w:val="00DE6492"/>
    <w:rsid w:val="00DE7339"/>
    <w:rsid w:val="00DF2802"/>
    <w:rsid w:val="00DF280B"/>
    <w:rsid w:val="00DF28B7"/>
    <w:rsid w:val="00DF68C0"/>
    <w:rsid w:val="00DF7F5A"/>
    <w:rsid w:val="00E00FFD"/>
    <w:rsid w:val="00E015B7"/>
    <w:rsid w:val="00E04C02"/>
    <w:rsid w:val="00E053B2"/>
    <w:rsid w:val="00E059A2"/>
    <w:rsid w:val="00E0644B"/>
    <w:rsid w:val="00E104C1"/>
    <w:rsid w:val="00E139D5"/>
    <w:rsid w:val="00E14CA5"/>
    <w:rsid w:val="00E152DF"/>
    <w:rsid w:val="00E17E25"/>
    <w:rsid w:val="00E22D1B"/>
    <w:rsid w:val="00E235F5"/>
    <w:rsid w:val="00E23783"/>
    <w:rsid w:val="00E26411"/>
    <w:rsid w:val="00E264BC"/>
    <w:rsid w:val="00E307B6"/>
    <w:rsid w:val="00E36CEE"/>
    <w:rsid w:val="00E41AD6"/>
    <w:rsid w:val="00E42017"/>
    <w:rsid w:val="00E42730"/>
    <w:rsid w:val="00E46268"/>
    <w:rsid w:val="00E51F23"/>
    <w:rsid w:val="00E5401E"/>
    <w:rsid w:val="00E55854"/>
    <w:rsid w:val="00E574FC"/>
    <w:rsid w:val="00E628AD"/>
    <w:rsid w:val="00E64339"/>
    <w:rsid w:val="00E6772E"/>
    <w:rsid w:val="00E677BD"/>
    <w:rsid w:val="00E67D92"/>
    <w:rsid w:val="00E70C44"/>
    <w:rsid w:val="00E72B6E"/>
    <w:rsid w:val="00E73E6E"/>
    <w:rsid w:val="00E74BE2"/>
    <w:rsid w:val="00E872A7"/>
    <w:rsid w:val="00E925F0"/>
    <w:rsid w:val="00E93527"/>
    <w:rsid w:val="00E94687"/>
    <w:rsid w:val="00EA19E9"/>
    <w:rsid w:val="00EA369D"/>
    <w:rsid w:val="00EA411E"/>
    <w:rsid w:val="00EA641F"/>
    <w:rsid w:val="00EA6A5A"/>
    <w:rsid w:val="00EA7F84"/>
    <w:rsid w:val="00EB13BD"/>
    <w:rsid w:val="00EB19E0"/>
    <w:rsid w:val="00EB5A80"/>
    <w:rsid w:val="00EC07DD"/>
    <w:rsid w:val="00EC0D7C"/>
    <w:rsid w:val="00EC3652"/>
    <w:rsid w:val="00EC4BF4"/>
    <w:rsid w:val="00EC4CD5"/>
    <w:rsid w:val="00EC6A77"/>
    <w:rsid w:val="00EC7F14"/>
    <w:rsid w:val="00ED450E"/>
    <w:rsid w:val="00EE220A"/>
    <w:rsid w:val="00EE2853"/>
    <w:rsid w:val="00EE6529"/>
    <w:rsid w:val="00EF5D36"/>
    <w:rsid w:val="00EF66FC"/>
    <w:rsid w:val="00EF7936"/>
    <w:rsid w:val="00F0135B"/>
    <w:rsid w:val="00F02E73"/>
    <w:rsid w:val="00F05BBB"/>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707A6"/>
    <w:rsid w:val="00F72DEA"/>
    <w:rsid w:val="00F803B0"/>
    <w:rsid w:val="00F80E14"/>
    <w:rsid w:val="00F80E25"/>
    <w:rsid w:val="00F84101"/>
    <w:rsid w:val="00F869B7"/>
    <w:rsid w:val="00F9005C"/>
    <w:rsid w:val="00F904AE"/>
    <w:rsid w:val="00F93169"/>
    <w:rsid w:val="00F9316A"/>
    <w:rsid w:val="00FA0966"/>
    <w:rsid w:val="00FA6905"/>
    <w:rsid w:val="00FA7A01"/>
    <w:rsid w:val="00FB03E9"/>
    <w:rsid w:val="00FB4456"/>
    <w:rsid w:val="00FB455A"/>
    <w:rsid w:val="00FB5D74"/>
    <w:rsid w:val="00FB6C9B"/>
    <w:rsid w:val="00FC3A0E"/>
    <w:rsid w:val="00FC52B9"/>
    <w:rsid w:val="00FC6C52"/>
    <w:rsid w:val="00FD0A3A"/>
    <w:rsid w:val="00FD16AF"/>
    <w:rsid w:val="00FD1E74"/>
    <w:rsid w:val="00FD1F4D"/>
    <w:rsid w:val="00FD2A3E"/>
    <w:rsid w:val="00FD6FFE"/>
    <w:rsid w:val="00FD7077"/>
    <w:rsid w:val="00FE5BBC"/>
    <w:rsid w:val="00FF0DE2"/>
    <w:rsid w:val="00FF0ECD"/>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C244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character" w:customStyle="1" w:styleId="Ttulo4Char">
    <w:name w:val="Título 4 Char"/>
    <w:basedOn w:val="Fontepargpadro"/>
    <w:link w:val="Ttulo4"/>
    <w:semiHidden/>
    <w:rsid w:val="00C24469"/>
    <w:rPr>
      <w:rFonts w:asciiTheme="majorHAnsi" w:eastAsiaTheme="majorEastAsia" w:hAnsiTheme="majorHAnsi" w:cstheme="majorBidi"/>
      <w:b/>
      <w:bCs/>
      <w:i/>
      <w:iCs/>
      <w:color w:val="4F81BD" w:themeColor="accent1"/>
      <w:sz w:val="24"/>
      <w:szCs w:val="24"/>
    </w:rPr>
  </w:style>
  <w:style w:type="paragraph" w:styleId="Textodenotaderodap">
    <w:name w:val="footnote text"/>
    <w:basedOn w:val="Normal"/>
    <w:link w:val="TextodenotaderodapChar"/>
    <w:rsid w:val="00E36CEE"/>
    <w:rPr>
      <w:rFonts w:ascii="Times New Roman" w:hAnsi="Times New Roman" w:cs="Times New Roman"/>
      <w:sz w:val="20"/>
      <w:szCs w:val="20"/>
    </w:rPr>
  </w:style>
  <w:style w:type="character" w:customStyle="1" w:styleId="TextodenotaderodapChar">
    <w:name w:val="Texto de nota de rodapé Char"/>
    <w:basedOn w:val="Fontepargpadro"/>
    <w:link w:val="Textodenotaderodap"/>
    <w:rsid w:val="00E36CEE"/>
  </w:style>
  <w:style w:type="character" w:styleId="Refdenotaderodap">
    <w:name w:val="footnote reference"/>
    <w:rsid w:val="00E36CEE"/>
    <w:rPr>
      <w:vertAlign w:val="superscript"/>
    </w:rPr>
  </w:style>
  <w:style w:type="table" w:styleId="Tabelacomgrade">
    <w:name w:val="Table Grid"/>
    <w:basedOn w:val="Tabelanormal"/>
    <w:rsid w:val="007271C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1">
    <w:name w:val="Normal1"/>
    <w:basedOn w:val="Normal"/>
    <w:rsid w:val="00214CA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C244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character" w:customStyle="1" w:styleId="Ttulo4Char">
    <w:name w:val="Título 4 Char"/>
    <w:basedOn w:val="Fontepargpadro"/>
    <w:link w:val="Ttulo4"/>
    <w:semiHidden/>
    <w:rsid w:val="00C24469"/>
    <w:rPr>
      <w:rFonts w:asciiTheme="majorHAnsi" w:eastAsiaTheme="majorEastAsia" w:hAnsiTheme="majorHAnsi" w:cstheme="majorBidi"/>
      <w:b/>
      <w:bCs/>
      <w:i/>
      <w:iCs/>
      <w:color w:val="4F81BD" w:themeColor="accent1"/>
      <w:sz w:val="24"/>
      <w:szCs w:val="24"/>
    </w:rPr>
  </w:style>
  <w:style w:type="paragraph" w:styleId="Textodenotaderodap">
    <w:name w:val="footnote text"/>
    <w:basedOn w:val="Normal"/>
    <w:link w:val="TextodenotaderodapChar"/>
    <w:rsid w:val="00E36CEE"/>
    <w:rPr>
      <w:rFonts w:ascii="Times New Roman" w:hAnsi="Times New Roman" w:cs="Times New Roman"/>
      <w:sz w:val="20"/>
      <w:szCs w:val="20"/>
    </w:rPr>
  </w:style>
  <w:style w:type="character" w:customStyle="1" w:styleId="TextodenotaderodapChar">
    <w:name w:val="Texto de nota de rodapé Char"/>
    <w:basedOn w:val="Fontepargpadro"/>
    <w:link w:val="Textodenotaderodap"/>
    <w:rsid w:val="00E36CEE"/>
  </w:style>
  <w:style w:type="character" w:styleId="Refdenotaderodap">
    <w:name w:val="footnote reference"/>
    <w:rsid w:val="00E36CEE"/>
    <w:rPr>
      <w:vertAlign w:val="superscript"/>
    </w:rPr>
  </w:style>
  <w:style w:type="table" w:styleId="Tabelacomgrade">
    <w:name w:val="Table Grid"/>
    <w:basedOn w:val="Tabelanormal"/>
    <w:rsid w:val="007271C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1">
    <w:name w:val="Normal1"/>
    <w:basedOn w:val="Normal"/>
    <w:rsid w:val="00214CA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980765231">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iciafederal.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coad@dpf.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pl.coad@dpf.gov.br"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2.anac.gov.br/biblioteca/rbac/RBAC14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0DE85-BF04-4797-9302-9604C406C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TotalTime>
  <Pages>25</Pages>
  <Words>8296</Words>
  <Characters>45708</Characters>
  <Application>Microsoft Office Word</Application>
  <DocSecurity>0</DocSecurity>
  <Lines>380</Lines>
  <Paragraphs>107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Vania Claudia Alvina de Sousa Silva</cp:lastModifiedBy>
  <cp:revision>3</cp:revision>
  <cp:lastPrinted>2014-11-24T16:50:00Z</cp:lastPrinted>
  <dcterms:created xsi:type="dcterms:W3CDTF">2014-11-24T16:46:00Z</dcterms:created>
  <dcterms:modified xsi:type="dcterms:W3CDTF">2014-11-24T16:51:00Z</dcterms:modified>
</cp:coreProperties>
</file>